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69878955"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853CF">
        <w:rPr>
          <w:rFonts w:asciiTheme="majorHAnsi" w:hAnsiTheme="majorHAnsi"/>
          <w:color w:val="FFFFFF" w:themeColor="background1"/>
          <w:sz w:val="72"/>
          <w:szCs w:val="72"/>
        </w:rPr>
        <w:t>Janeiro de 2020</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210F7234" w14:textId="3ABF9EF1" w:rsidR="008853CF"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28330442" w:history="1">
        <w:r w:rsidR="008853CF" w:rsidRPr="0050318D">
          <w:rPr>
            <w:rStyle w:val="Hyperlink"/>
            <w:noProof/>
          </w:rPr>
          <w:t>Introdução</w:t>
        </w:r>
        <w:r w:rsidR="008853CF">
          <w:rPr>
            <w:noProof/>
            <w:webHidden/>
          </w:rPr>
          <w:tab/>
        </w:r>
        <w:r w:rsidR="008853CF">
          <w:rPr>
            <w:noProof/>
            <w:webHidden/>
          </w:rPr>
          <w:fldChar w:fldCharType="begin"/>
        </w:r>
        <w:r w:rsidR="008853CF">
          <w:rPr>
            <w:noProof/>
            <w:webHidden/>
          </w:rPr>
          <w:instrText xml:space="preserve"> PAGEREF _Toc28330442 \h </w:instrText>
        </w:r>
        <w:r w:rsidR="008853CF">
          <w:rPr>
            <w:noProof/>
            <w:webHidden/>
          </w:rPr>
        </w:r>
        <w:r w:rsidR="008853CF">
          <w:rPr>
            <w:noProof/>
            <w:webHidden/>
          </w:rPr>
          <w:fldChar w:fldCharType="separate"/>
        </w:r>
        <w:r w:rsidR="008853CF">
          <w:rPr>
            <w:noProof/>
            <w:webHidden/>
          </w:rPr>
          <w:t>3</w:t>
        </w:r>
        <w:r w:rsidR="008853CF">
          <w:rPr>
            <w:noProof/>
            <w:webHidden/>
          </w:rPr>
          <w:fldChar w:fldCharType="end"/>
        </w:r>
      </w:hyperlink>
    </w:p>
    <w:p w14:paraId="689CF4BA" w14:textId="06B0D850" w:rsidR="008853CF" w:rsidRDefault="00BB185B">
      <w:pPr>
        <w:pStyle w:val="TOC5"/>
        <w:tabs>
          <w:tab w:val="right" w:leader="dot" w:pos="5030"/>
        </w:tabs>
        <w:rPr>
          <w:rFonts w:eastAsiaTheme="minorEastAsia"/>
          <w:noProof/>
          <w:sz w:val="22"/>
          <w:lang w:val="en-US" w:eastAsia="en-US" w:bidi="ar-SA"/>
        </w:rPr>
      </w:pPr>
      <w:hyperlink w:anchor="_Toc28330443" w:history="1">
        <w:r w:rsidR="008853CF" w:rsidRPr="0050318D">
          <w:rPr>
            <w:rStyle w:val="Hyperlink"/>
            <w:noProof/>
          </w:rPr>
          <w:t>Contratos de Nível de Serviço</w:t>
        </w:r>
        <w:r w:rsidR="008853CF">
          <w:rPr>
            <w:noProof/>
            <w:webHidden/>
          </w:rPr>
          <w:tab/>
        </w:r>
        <w:r w:rsidR="008853CF">
          <w:rPr>
            <w:noProof/>
            <w:webHidden/>
          </w:rPr>
          <w:fldChar w:fldCharType="begin"/>
        </w:r>
        <w:r w:rsidR="008853CF">
          <w:rPr>
            <w:noProof/>
            <w:webHidden/>
          </w:rPr>
          <w:instrText xml:space="preserve"> PAGEREF _Toc28330443 \h </w:instrText>
        </w:r>
        <w:r w:rsidR="008853CF">
          <w:rPr>
            <w:noProof/>
            <w:webHidden/>
          </w:rPr>
        </w:r>
        <w:r w:rsidR="008853CF">
          <w:rPr>
            <w:noProof/>
            <w:webHidden/>
          </w:rPr>
          <w:fldChar w:fldCharType="separate"/>
        </w:r>
        <w:r w:rsidR="008853CF">
          <w:rPr>
            <w:noProof/>
            <w:webHidden/>
          </w:rPr>
          <w:t>3</w:t>
        </w:r>
        <w:r w:rsidR="008853CF">
          <w:rPr>
            <w:noProof/>
            <w:webHidden/>
          </w:rPr>
          <w:fldChar w:fldCharType="end"/>
        </w:r>
      </w:hyperlink>
    </w:p>
    <w:p w14:paraId="68657A7B" w14:textId="522A5292" w:rsidR="008853CF" w:rsidRDefault="00BB185B">
      <w:pPr>
        <w:pStyle w:val="TOC5"/>
        <w:tabs>
          <w:tab w:val="right" w:leader="dot" w:pos="5030"/>
        </w:tabs>
        <w:rPr>
          <w:rFonts w:eastAsiaTheme="minorEastAsia"/>
          <w:noProof/>
          <w:sz w:val="22"/>
          <w:lang w:val="en-US" w:eastAsia="en-US" w:bidi="ar-SA"/>
        </w:rPr>
      </w:pPr>
      <w:hyperlink w:anchor="_Toc28330444" w:history="1">
        <w:r w:rsidR="008853CF" w:rsidRPr="0050318D">
          <w:rPr>
            <w:rStyle w:val="Hyperlink"/>
            <w:noProof/>
          </w:rPr>
          <w:t>Termos e Atualizações dos Serviços Online Aplicáveis</w:t>
        </w:r>
        <w:r w:rsidR="008853CF">
          <w:rPr>
            <w:noProof/>
            <w:webHidden/>
          </w:rPr>
          <w:tab/>
        </w:r>
        <w:r w:rsidR="008853CF">
          <w:rPr>
            <w:noProof/>
            <w:webHidden/>
          </w:rPr>
          <w:fldChar w:fldCharType="begin"/>
        </w:r>
        <w:r w:rsidR="008853CF">
          <w:rPr>
            <w:noProof/>
            <w:webHidden/>
          </w:rPr>
          <w:instrText xml:space="preserve"> PAGEREF _Toc28330444 \h </w:instrText>
        </w:r>
        <w:r w:rsidR="008853CF">
          <w:rPr>
            <w:noProof/>
            <w:webHidden/>
          </w:rPr>
        </w:r>
        <w:r w:rsidR="008853CF">
          <w:rPr>
            <w:noProof/>
            <w:webHidden/>
          </w:rPr>
          <w:fldChar w:fldCharType="separate"/>
        </w:r>
        <w:r w:rsidR="008853CF">
          <w:rPr>
            <w:noProof/>
            <w:webHidden/>
          </w:rPr>
          <w:t>3</w:t>
        </w:r>
        <w:r w:rsidR="008853CF">
          <w:rPr>
            <w:noProof/>
            <w:webHidden/>
          </w:rPr>
          <w:fldChar w:fldCharType="end"/>
        </w:r>
      </w:hyperlink>
    </w:p>
    <w:p w14:paraId="1818A4A4" w14:textId="1BF644AF" w:rsidR="008853CF" w:rsidRDefault="00BB185B">
      <w:pPr>
        <w:pStyle w:val="TOC5"/>
        <w:tabs>
          <w:tab w:val="right" w:leader="dot" w:pos="5030"/>
        </w:tabs>
        <w:rPr>
          <w:rFonts w:eastAsiaTheme="minorEastAsia"/>
          <w:noProof/>
          <w:sz w:val="22"/>
          <w:lang w:val="en-US" w:eastAsia="en-US" w:bidi="ar-SA"/>
        </w:rPr>
      </w:pPr>
      <w:hyperlink w:anchor="_Toc28330445" w:history="1">
        <w:r w:rsidR="008853CF" w:rsidRPr="0050318D">
          <w:rPr>
            <w:rStyle w:val="Hyperlink"/>
            <w:noProof/>
          </w:rPr>
          <w:t>Notificações Eletrônicas</w:t>
        </w:r>
        <w:r w:rsidR="008853CF">
          <w:rPr>
            <w:noProof/>
            <w:webHidden/>
          </w:rPr>
          <w:tab/>
        </w:r>
        <w:r w:rsidR="008853CF">
          <w:rPr>
            <w:noProof/>
            <w:webHidden/>
          </w:rPr>
          <w:fldChar w:fldCharType="begin"/>
        </w:r>
        <w:r w:rsidR="008853CF">
          <w:rPr>
            <w:noProof/>
            <w:webHidden/>
          </w:rPr>
          <w:instrText xml:space="preserve"> PAGEREF _Toc28330445 \h </w:instrText>
        </w:r>
        <w:r w:rsidR="008853CF">
          <w:rPr>
            <w:noProof/>
            <w:webHidden/>
          </w:rPr>
        </w:r>
        <w:r w:rsidR="008853CF">
          <w:rPr>
            <w:noProof/>
            <w:webHidden/>
          </w:rPr>
          <w:fldChar w:fldCharType="separate"/>
        </w:r>
        <w:r w:rsidR="008853CF">
          <w:rPr>
            <w:noProof/>
            <w:webHidden/>
          </w:rPr>
          <w:t>3</w:t>
        </w:r>
        <w:r w:rsidR="008853CF">
          <w:rPr>
            <w:noProof/>
            <w:webHidden/>
          </w:rPr>
          <w:fldChar w:fldCharType="end"/>
        </w:r>
      </w:hyperlink>
    </w:p>
    <w:p w14:paraId="0470E6E6" w14:textId="68505FDC" w:rsidR="008853CF" w:rsidRDefault="00BB185B">
      <w:pPr>
        <w:pStyle w:val="TOC5"/>
        <w:tabs>
          <w:tab w:val="right" w:leader="dot" w:pos="5030"/>
        </w:tabs>
        <w:rPr>
          <w:rFonts w:eastAsiaTheme="minorEastAsia"/>
          <w:noProof/>
          <w:sz w:val="22"/>
          <w:lang w:val="en-US" w:eastAsia="en-US" w:bidi="ar-SA"/>
        </w:rPr>
      </w:pPr>
      <w:hyperlink w:anchor="_Toc28330446" w:history="1">
        <w:r w:rsidR="008853CF" w:rsidRPr="0050318D">
          <w:rPr>
            <w:rStyle w:val="Hyperlink"/>
            <w:noProof/>
          </w:rPr>
          <w:t>Versões Anteriores</w:t>
        </w:r>
        <w:r w:rsidR="008853CF">
          <w:rPr>
            <w:noProof/>
            <w:webHidden/>
          </w:rPr>
          <w:tab/>
        </w:r>
        <w:r w:rsidR="008853CF">
          <w:rPr>
            <w:noProof/>
            <w:webHidden/>
          </w:rPr>
          <w:fldChar w:fldCharType="begin"/>
        </w:r>
        <w:r w:rsidR="008853CF">
          <w:rPr>
            <w:noProof/>
            <w:webHidden/>
          </w:rPr>
          <w:instrText xml:space="preserve"> PAGEREF _Toc28330446 \h </w:instrText>
        </w:r>
        <w:r w:rsidR="008853CF">
          <w:rPr>
            <w:noProof/>
            <w:webHidden/>
          </w:rPr>
        </w:r>
        <w:r w:rsidR="008853CF">
          <w:rPr>
            <w:noProof/>
            <w:webHidden/>
          </w:rPr>
          <w:fldChar w:fldCharType="separate"/>
        </w:r>
        <w:r w:rsidR="008853CF">
          <w:rPr>
            <w:noProof/>
            <w:webHidden/>
          </w:rPr>
          <w:t>3</w:t>
        </w:r>
        <w:r w:rsidR="008853CF">
          <w:rPr>
            <w:noProof/>
            <w:webHidden/>
          </w:rPr>
          <w:fldChar w:fldCharType="end"/>
        </w:r>
      </w:hyperlink>
    </w:p>
    <w:p w14:paraId="7A56A552" w14:textId="4186038F" w:rsidR="008853CF" w:rsidRDefault="00BB185B">
      <w:pPr>
        <w:pStyle w:val="TOC3"/>
        <w:rPr>
          <w:rFonts w:eastAsiaTheme="minorEastAsia"/>
          <w:b w:val="0"/>
          <w:smallCaps w:val="0"/>
          <w:sz w:val="22"/>
          <w:lang w:val="en-US" w:eastAsia="en-US" w:bidi="ar-SA"/>
        </w:rPr>
      </w:pPr>
      <w:hyperlink w:anchor="_Toc28330447" w:history="1">
        <w:r w:rsidR="008853CF" w:rsidRPr="0050318D">
          <w:rPr>
            <w:rStyle w:val="Hyperlink"/>
          </w:rPr>
          <w:t>Esclarecimentos e Resumo das Alterações</w:t>
        </w:r>
        <w:r w:rsidR="008853CF">
          <w:rPr>
            <w:webHidden/>
          </w:rPr>
          <w:tab/>
        </w:r>
        <w:r w:rsidR="008853CF">
          <w:rPr>
            <w:webHidden/>
          </w:rPr>
          <w:fldChar w:fldCharType="begin"/>
        </w:r>
        <w:r w:rsidR="008853CF">
          <w:rPr>
            <w:webHidden/>
          </w:rPr>
          <w:instrText xml:space="preserve"> PAGEREF _Toc28330447 \h </w:instrText>
        </w:r>
        <w:r w:rsidR="008853CF">
          <w:rPr>
            <w:webHidden/>
          </w:rPr>
        </w:r>
        <w:r w:rsidR="008853CF">
          <w:rPr>
            <w:webHidden/>
          </w:rPr>
          <w:fldChar w:fldCharType="separate"/>
        </w:r>
        <w:r w:rsidR="008853CF">
          <w:rPr>
            <w:webHidden/>
          </w:rPr>
          <w:t>3</w:t>
        </w:r>
        <w:r w:rsidR="008853CF">
          <w:rPr>
            <w:webHidden/>
          </w:rPr>
          <w:fldChar w:fldCharType="end"/>
        </w:r>
      </w:hyperlink>
    </w:p>
    <w:p w14:paraId="69113B97" w14:textId="72864CDC" w:rsidR="008853CF" w:rsidRDefault="00BB185B">
      <w:pPr>
        <w:pStyle w:val="TOC1"/>
        <w:tabs>
          <w:tab w:val="right" w:leader="dot" w:pos="5030"/>
        </w:tabs>
        <w:rPr>
          <w:rFonts w:eastAsiaTheme="minorEastAsia"/>
          <w:b w:val="0"/>
          <w:caps w:val="0"/>
          <w:noProof/>
          <w:sz w:val="22"/>
          <w:lang w:val="en-US" w:eastAsia="en-US" w:bidi="ar-SA"/>
        </w:rPr>
      </w:pPr>
      <w:hyperlink w:anchor="_Toc28330448" w:history="1">
        <w:r w:rsidR="008853CF" w:rsidRPr="0050318D">
          <w:rPr>
            <w:rStyle w:val="Hyperlink"/>
            <w:noProof/>
          </w:rPr>
          <w:t>Definições</w:t>
        </w:r>
        <w:r w:rsidR="008853CF">
          <w:rPr>
            <w:noProof/>
            <w:webHidden/>
          </w:rPr>
          <w:tab/>
        </w:r>
        <w:r w:rsidR="008853CF">
          <w:rPr>
            <w:noProof/>
            <w:webHidden/>
          </w:rPr>
          <w:fldChar w:fldCharType="begin"/>
        </w:r>
        <w:r w:rsidR="008853CF">
          <w:rPr>
            <w:noProof/>
            <w:webHidden/>
          </w:rPr>
          <w:instrText xml:space="preserve"> PAGEREF _Toc28330448 \h </w:instrText>
        </w:r>
        <w:r w:rsidR="008853CF">
          <w:rPr>
            <w:noProof/>
            <w:webHidden/>
          </w:rPr>
        </w:r>
        <w:r w:rsidR="008853CF">
          <w:rPr>
            <w:noProof/>
            <w:webHidden/>
          </w:rPr>
          <w:fldChar w:fldCharType="separate"/>
        </w:r>
        <w:r w:rsidR="008853CF">
          <w:rPr>
            <w:noProof/>
            <w:webHidden/>
          </w:rPr>
          <w:t>5</w:t>
        </w:r>
        <w:r w:rsidR="008853CF">
          <w:rPr>
            <w:noProof/>
            <w:webHidden/>
          </w:rPr>
          <w:fldChar w:fldCharType="end"/>
        </w:r>
      </w:hyperlink>
    </w:p>
    <w:p w14:paraId="5527F2FC" w14:textId="1EBE1788" w:rsidR="008853CF" w:rsidRDefault="00BB185B">
      <w:pPr>
        <w:pStyle w:val="TOC1"/>
        <w:tabs>
          <w:tab w:val="right" w:leader="dot" w:pos="5030"/>
        </w:tabs>
        <w:rPr>
          <w:rFonts w:eastAsiaTheme="minorEastAsia"/>
          <w:b w:val="0"/>
          <w:caps w:val="0"/>
          <w:noProof/>
          <w:sz w:val="22"/>
          <w:lang w:val="en-US" w:eastAsia="en-US" w:bidi="ar-SA"/>
        </w:rPr>
      </w:pPr>
      <w:hyperlink w:anchor="_Toc28330449" w:history="1">
        <w:r w:rsidR="008853CF" w:rsidRPr="0050318D">
          <w:rPr>
            <w:rStyle w:val="Hyperlink"/>
            <w:noProof/>
          </w:rPr>
          <w:t>Termos Gerais</w:t>
        </w:r>
        <w:r w:rsidR="008853CF">
          <w:rPr>
            <w:noProof/>
            <w:webHidden/>
          </w:rPr>
          <w:tab/>
        </w:r>
        <w:r w:rsidR="008853CF">
          <w:rPr>
            <w:noProof/>
            <w:webHidden/>
          </w:rPr>
          <w:fldChar w:fldCharType="begin"/>
        </w:r>
        <w:r w:rsidR="008853CF">
          <w:rPr>
            <w:noProof/>
            <w:webHidden/>
          </w:rPr>
          <w:instrText xml:space="preserve"> PAGEREF _Toc28330449 \h </w:instrText>
        </w:r>
        <w:r w:rsidR="008853CF">
          <w:rPr>
            <w:noProof/>
            <w:webHidden/>
          </w:rPr>
        </w:r>
        <w:r w:rsidR="008853CF">
          <w:rPr>
            <w:noProof/>
            <w:webHidden/>
          </w:rPr>
          <w:fldChar w:fldCharType="separate"/>
        </w:r>
        <w:r w:rsidR="008853CF">
          <w:rPr>
            <w:noProof/>
            <w:webHidden/>
          </w:rPr>
          <w:t>7</w:t>
        </w:r>
        <w:r w:rsidR="008853CF">
          <w:rPr>
            <w:noProof/>
            <w:webHidden/>
          </w:rPr>
          <w:fldChar w:fldCharType="end"/>
        </w:r>
      </w:hyperlink>
    </w:p>
    <w:p w14:paraId="78A1934C" w14:textId="69CA1922" w:rsidR="008853CF" w:rsidRDefault="00BB185B">
      <w:pPr>
        <w:pStyle w:val="TOC5"/>
        <w:tabs>
          <w:tab w:val="right" w:leader="dot" w:pos="5030"/>
        </w:tabs>
        <w:rPr>
          <w:rFonts w:eastAsiaTheme="minorEastAsia"/>
          <w:noProof/>
          <w:sz w:val="22"/>
          <w:lang w:val="en-US" w:eastAsia="en-US" w:bidi="ar-SA"/>
        </w:rPr>
      </w:pPr>
      <w:hyperlink w:anchor="_Toc28330450" w:history="1">
        <w:r w:rsidR="008853CF" w:rsidRPr="0050318D">
          <w:rPr>
            <w:rStyle w:val="Hyperlink"/>
            <w:noProof/>
          </w:rPr>
          <w:t>Licenciamento dos Serviços Online</w:t>
        </w:r>
        <w:r w:rsidR="008853CF">
          <w:rPr>
            <w:noProof/>
            <w:webHidden/>
          </w:rPr>
          <w:tab/>
        </w:r>
        <w:r w:rsidR="008853CF">
          <w:rPr>
            <w:noProof/>
            <w:webHidden/>
          </w:rPr>
          <w:fldChar w:fldCharType="begin"/>
        </w:r>
        <w:r w:rsidR="008853CF">
          <w:rPr>
            <w:noProof/>
            <w:webHidden/>
          </w:rPr>
          <w:instrText xml:space="preserve"> PAGEREF _Toc28330450 \h </w:instrText>
        </w:r>
        <w:r w:rsidR="008853CF">
          <w:rPr>
            <w:noProof/>
            <w:webHidden/>
          </w:rPr>
        </w:r>
        <w:r w:rsidR="008853CF">
          <w:rPr>
            <w:noProof/>
            <w:webHidden/>
          </w:rPr>
          <w:fldChar w:fldCharType="separate"/>
        </w:r>
        <w:r w:rsidR="008853CF">
          <w:rPr>
            <w:noProof/>
            <w:webHidden/>
          </w:rPr>
          <w:t>7</w:t>
        </w:r>
        <w:r w:rsidR="008853CF">
          <w:rPr>
            <w:noProof/>
            <w:webHidden/>
          </w:rPr>
          <w:fldChar w:fldCharType="end"/>
        </w:r>
      </w:hyperlink>
    </w:p>
    <w:p w14:paraId="699CBE12" w14:textId="09AD83FB" w:rsidR="008853CF" w:rsidRDefault="00BB185B">
      <w:pPr>
        <w:pStyle w:val="TOC5"/>
        <w:tabs>
          <w:tab w:val="right" w:leader="dot" w:pos="5030"/>
        </w:tabs>
        <w:rPr>
          <w:rFonts w:eastAsiaTheme="minorEastAsia"/>
          <w:noProof/>
          <w:sz w:val="22"/>
          <w:lang w:val="en-US" w:eastAsia="en-US" w:bidi="ar-SA"/>
        </w:rPr>
      </w:pPr>
      <w:hyperlink w:anchor="_Toc28330451" w:history="1">
        <w:r w:rsidR="008853CF" w:rsidRPr="0050318D">
          <w:rPr>
            <w:rStyle w:val="Hyperlink"/>
            <w:noProof/>
          </w:rPr>
          <w:t>Usando os Serviços Online</w:t>
        </w:r>
        <w:r w:rsidR="008853CF">
          <w:rPr>
            <w:noProof/>
            <w:webHidden/>
          </w:rPr>
          <w:tab/>
        </w:r>
        <w:r w:rsidR="008853CF">
          <w:rPr>
            <w:noProof/>
            <w:webHidden/>
          </w:rPr>
          <w:fldChar w:fldCharType="begin"/>
        </w:r>
        <w:r w:rsidR="008853CF">
          <w:rPr>
            <w:noProof/>
            <w:webHidden/>
          </w:rPr>
          <w:instrText xml:space="preserve"> PAGEREF _Toc28330451 \h </w:instrText>
        </w:r>
        <w:r w:rsidR="008853CF">
          <w:rPr>
            <w:noProof/>
            <w:webHidden/>
          </w:rPr>
        </w:r>
        <w:r w:rsidR="008853CF">
          <w:rPr>
            <w:noProof/>
            <w:webHidden/>
          </w:rPr>
          <w:fldChar w:fldCharType="separate"/>
        </w:r>
        <w:r w:rsidR="008853CF">
          <w:rPr>
            <w:noProof/>
            <w:webHidden/>
          </w:rPr>
          <w:t>7</w:t>
        </w:r>
        <w:r w:rsidR="008853CF">
          <w:rPr>
            <w:noProof/>
            <w:webHidden/>
          </w:rPr>
          <w:fldChar w:fldCharType="end"/>
        </w:r>
      </w:hyperlink>
    </w:p>
    <w:p w14:paraId="3D34B54C" w14:textId="284FE096" w:rsidR="008853CF" w:rsidRDefault="00BB185B">
      <w:pPr>
        <w:pStyle w:val="TOC5"/>
        <w:tabs>
          <w:tab w:val="right" w:leader="dot" w:pos="5030"/>
        </w:tabs>
        <w:rPr>
          <w:rFonts w:eastAsiaTheme="minorEastAsia"/>
          <w:noProof/>
          <w:sz w:val="22"/>
          <w:lang w:val="en-US" w:eastAsia="en-US" w:bidi="ar-SA"/>
        </w:rPr>
      </w:pPr>
      <w:hyperlink w:anchor="_Toc28330452" w:history="1">
        <w:r w:rsidR="008853CF" w:rsidRPr="0050318D">
          <w:rPr>
            <w:rStyle w:val="Hyperlink"/>
            <w:noProof/>
          </w:rPr>
          <w:t>Proteção e Segurança de Dados</w:t>
        </w:r>
        <w:r w:rsidR="008853CF">
          <w:rPr>
            <w:noProof/>
            <w:webHidden/>
          </w:rPr>
          <w:tab/>
        </w:r>
        <w:r w:rsidR="008853CF">
          <w:rPr>
            <w:noProof/>
            <w:webHidden/>
          </w:rPr>
          <w:fldChar w:fldCharType="begin"/>
        </w:r>
        <w:r w:rsidR="008853CF">
          <w:rPr>
            <w:noProof/>
            <w:webHidden/>
          </w:rPr>
          <w:instrText xml:space="preserve"> PAGEREF _Toc28330452 \h </w:instrText>
        </w:r>
        <w:r w:rsidR="008853CF">
          <w:rPr>
            <w:noProof/>
            <w:webHidden/>
          </w:rPr>
        </w:r>
        <w:r w:rsidR="008853CF">
          <w:rPr>
            <w:noProof/>
            <w:webHidden/>
          </w:rPr>
          <w:fldChar w:fldCharType="separate"/>
        </w:r>
        <w:r w:rsidR="008853CF">
          <w:rPr>
            <w:noProof/>
            <w:webHidden/>
          </w:rPr>
          <w:t>7</w:t>
        </w:r>
        <w:r w:rsidR="008853CF">
          <w:rPr>
            <w:noProof/>
            <w:webHidden/>
          </w:rPr>
          <w:fldChar w:fldCharType="end"/>
        </w:r>
      </w:hyperlink>
    </w:p>
    <w:p w14:paraId="2A1BE8A5" w14:textId="472A9EB5" w:rsidR="008853CF" w:rsidRDefault="00BB185B">
      <w:pPr>
        <w:pStyle w:val="TOC5"/>
        <w:tabs>
          <w:tab w:val="right" w:leader="dot" w:pos="5030"/>
        </w:tabs>
        <w:rPr>
          <w:rFonts w:eastAsiaTheme="minorEastAsia"/>
          <w:noProof/>
          <w:sz w:val="22"/>
          <w:lang w:val="en-US" w:eastAsia="en-US" w:bidi="ar-SA"/>
        </w:rPr>
      </w:pPr>
      <w:hyperlink w:anchor="_Toc28330453" w:history="1">
        <w:r w:rsidR="008853CF" w:rsidRPr="0050318D">
          <w:rPr>
            <w:rStyle w:val="Hyperlink"/>
            <w:noProof/>
          </w:rPr>
          <w:t>Uso de Software com o Serviço Online</w:t>
        </w:r>
        <w:r w:rsidR="008853CF">
          <w:rPr>
            <w:noProof/>
            <w:webHidden/>
          </w:rPr>
          <w:tab/>
        </w:r>
        <w:r w:rsidR="008853CF">
          <w:rPr>
            <w:noProof/>
            <w:webHidden/>
          </w:rPr>
          <w:fldChar w:fldCharType="begin"/>
        </w:r>
        <w:r w:rsidR="008853CF">
          <w:rPr>
            <w:noProof/>
            <w:webHidden/>
          </w:rPr>
          <w:instrText xml:space="preserve"> PAGEREF _Toc28330453 \h </w:instrText>
        </w:r>
        <w:r w:rsidR="008853CF">
          <w:rPr>
            <w:noProof/>
            <w:webHidden/>
          </w:rPr>
        </w:r>
        <w:r w:rsidR="008853CF">
          <w:rPr>
            <w:noProof/>
            <w:webHidden/>
          </w:rPr>
          <w:fldChar w:fldCharType="separate"/>
        </w:r>
        <w:r w:rsidR="008853CF">
          <w:rPr>
            <w:noProof/>
            <w:webHidden/>
          </w:rPr>
          <w:t>7</w:t>
        </w:r>
        <w:r w:rsidR="008853CF">
          <w:rPr>
            <w:noProof/>
            <w:webHidden/>
          </w:rPr>
          <w:fldChar w:fldCharType="end"/>
        </w:r>
      </w:hyperlink>
    </w:p>
    <w:p w14:paraId="0BB8D916" w14:textId="1B29CA17" w:rsidR="008853CF" w:rsidRDefault="00BB185B">
      <w:pPr>
        <w:pStyle w:val="TOC5"/>
        <w:tabs>
          <w:tab w:val="right" w:leader="dot" w:pos="5030"/>
        </w:tabs>
        <w:rPr>
          <w:rFonts w:eastAsiaTheme="minorEastAsia"/>
          <w:noProof/>
          <w:sz w:val="22"/>
          <w:lang w:val="en-US" w:eastAsia="en-US" w:bidi="ar-SA"/>
        </w:rPr>
      </w:pPr>
      <w:hyperlink w:anchor="_Toc28330454" w:history="1">
        <w:r w:rsidR="008853CF" w:rsidRPr="0050318D">
          <w:rPr>
            <w:rStyle w:val="Hyperlink"/>
            <w:noProof/>
          </w:rPr>
          <w:t>Limitações Técnicas</w:t>
        </w:r>
        <w:r w:rsidR="008853CF">
          <w:rPr>
            <w:noProof/>
            <w:webHidden/>
          </w:rPr>
          <w:tab/>
        </w:r>
        <w:r w:rsidR="008853CF">
          <w:rPr>
            <w:noProof/>
            <w:webHidden/>
          </w:rPr>
          <w:fldChar w:fldCharType="begin"/>
        </w:r>
        <w:r w:rsidR="008853CF">
          <w:rPr>
            <w:noProof/>
            <w:webHidden/>
          </w:rPr>
          <w:instrText xml:space="preserve"> PAGEREF _Toc28330454 \h </w:instrText>
        </w:r>
        <w:r w:rsidR="008853CF">
          <w:rPr>
            <w:noProof/>
            <w:webHidden/>
          </w:rPr>
        </w:r>
        <w:r w:rsidR="008853CF">
          <w:rPr>
            <w:noProof/>
            <w:webHidden/>
          </w:rPr>
          <w:fldChar w:fldCharType="separate"/>
        </w:r>
        <w:r w:rsidR="008853CF">
          <w:rPr>
            <w:noProof/>
            <w:webHidden/>
          </w:rPr>
          <w:t>8</w:t>
        </w:r>
        <w:r w:rsidR="008853CF">
          <w:rPr>
            <w:noProof/>
            <w:webHidden/>
          </w:rPr>
          <w:fldChar w:fldCharType="end"/>
        </w:r>
      </w:hyperlink>
    </w:p>
    <w:p w14:paraId="4D6CDDFC" w14:textId="235DBB35" w:rsidR="008853CF" w:rsidRDefault="00BB185B">
      <w:pPr>
        <w:pStyle w:val="TOC5"/>
        <w:tabs>
          <w:tab w:val="right" w:leader="dot" w:pos="5030"/>
        </w:tabs>
        <w:rPr>
          <w:rFonts w:eastAsiaTheme="minorEastAsia"/>
          <w:noProof/>
          <w:sz w:val="22"/>
          <w:lang w:val="en-US" w:eastAsia="en-US" w:bidi="ar-SA"/>
        </w:rPr>
      </w:pPr>
      <w:hyperlink w:anchor="_Toc28330455" w:history="1">
        <w:r w:rsidR="008853CF" w:rsidRPr="0050318D">
          <w:rPr>
            <w:rStyle w:val="Hyperlink"/>
            <w:noProof/>
          </w:rPr>
          <w:t>Serviços de Importação/Exportação</w:t>
        </w:r>
        <w:r w:rsidR="008853CF">
          <w:rPr>
            <w:noProof/>
            <w:webHidden/>
          </w:rPr>
          <w:tab/>
        </w:r>
        <w:r w:rsidR="008853CF">
          <w:rPr>
            <w:noProof/>
            <w:webHidden/>
          </w:rPr>
          <w:fldChar w:fldCharType="begin"/>
        </w:r>
        <w:r w:rsidR="008853CF">
          <w:rPr>
            <w:noProof/>
            <w:webHidden/>
          </w:rPr>
          <w:instrText xml:space="preserve"> PAGEREF _Toc28330455 \h </w:instrText>
        </w:r>
        <w:r w:rsidR="008853CF">
          <w:rPr>
            <w:noProof/>
            <w:webHidden/>
          </w:rPr>
        </w:r>
        <w:r w:rsidR="008853CF">
          <w:rPr>
            <w:noProof/>
            <w:webHidden/>
          </w:rPr>
          <w:fldChar w:fldCharType="separate"/>
        </w:r>
        <w:r w:rsidR="008853CF">
          <w:rPr>
            <w:noProof/>
            <w:webHidden/>
          </w:rPr>
          <w:t>8</w:t>
        </w:r>
        <w:r w:rsidR="008853CF">
          <w:rPr>
            <w:noProof/>
            <w:webHidden/>
          </w:rPr>
          <w:fldChar w:fldCharType="end"/>
        </w:r>
      </w:hyperlink>
    </w:p>
    <w:p w14:paraId="648CE0D7" w14:textId="13E0C9F3" w:rsidR="008853CF" w:rsidRDefault="00BB185B">
      <w:pPr>
        <w:pStyle w:val="TOC5"/>
        <w:tabs>
          <w:tab w:val="right" w:leader="dot" w:pos="5030"/>
        </w:tabs>
        <w:rPr>
          <w:rFonts w:eastAsiaTheme="minorEastAsia"/>
          <w:noProof/>
          <w:sz w:val="22"/>
          <w:lang w:val="en-US" w:eastAsia="en-US" w:bidi="ar-SA"/>
        </w:rPr>
      </w:pPr>
      <w:hyperlink w:anchor="_Toc28330456" w:history="1">
        <w:r w:rsidR="008853CF" w:rsidRPr="0050318D">
          <w:rPr>
            <w:rStyle w:val="Hyperlink"/>
            <w:noProof/>
          </w:rPr>
          <w:t>Componentes de Fontes</w:t>
        </w:r>
        <w:r w:rsidR="008853CF">
          <w:rPr>
            <w:noProof/>
            <w:webHidden/>
          </w:rPr>
          <w:tab/>
        </w:r>
        <w:r w:rsidR="008853CF">
          <w:rPr>
            <w:noProof/>
            <w:webHidden/>
          </w:rPr>
          <w:fldChar w:fldCharType="begin"/>
        </w:r>
        <w:r w:rsidR="008853CF">
          <w:rPr>
            <w:noProof/>
            <w:webHidden/>
          </w:rPr>
          <w:instrText xml:space="preserve"> PAGEREF _Toc28330456 \h </w:instrText>
        </w:r>
        <w:r w:rsidR="008853CF">
          <w:rPr>
            <w:noProof/>
            <w:webHidden/>
          </w:rPr>
        </w:r>
        <w:r w:rsidR="008853CF">
          <w:rPr>
            <w:noProof/>
            <w:webHidden/>
          </w:rPr>
          <w:fldChar w:fldCharType="separate"/>
        </w:r>
        <w:r w:rsidR="008853CF">
          <w:rPr>
            <w:noProof/>
            <w:webHidden/>
          </w:rPr>
          <w:t>8</w:t>
        </w:r>
        <w:r w:rsidR="008853CF">
          <w:rPr>
            <w:noProof/>
            <w:webHidden/>
          </w:rPr>
          <w:fldChar w:fldCharType="end"/>
        </w:r>
      </w:hyperlink>
    </w:p>
    <w:p w14:paraId="0B9A7F36" w14:textId="75AEDF5B" w:rsidR="008853CF" w:rsidRDefault="00BB185B">
      <w:pPr>
        <w:pStyle w:val="TOC5"/>
        <w:tabs>
          <w:tab w:val="right" w:leader="dot" w:pos="5030"/>
        </w:tabs>
        <w:rPr>
          <w:rFonts w:eastAsiaTheme="minorEastAsia"/>
          <w:noProof/>
          <w:sz w:val="22"/>
          <w:lang w:val="en-US" w:eastAsia="en-US" w:bidi="ar-SA"/>
        </w:rPr>
      </w:pPr>
      <w:hyperlink w:anchor="_Toc28330457" w:history="1">
        <w:r w:rsidR="008853CF" w:rsidRPr="0050318D">
          <w:rPr>
            <w:rStyle w:val="Hyperlink"/>
            <w:noProof/>
          </w:rPr>
          <w:t>Serviços Online - Alterações e Disponibilidade</w:t>
        </w:r>
        <w:r w:rsidR="008853CF">
          <w:rPr>
            <w:noProof/>
            <w:webHidden/>
          </w:rPr>
          <w:tab/>
        </w:r>
        <w:r w:rsidR="008853CF">
          <w:rPr>
            <w:noProof/>
            <w:webHidden/>
          </w:rPr>
          <w:fldChar w:fldCharType="begin"/>
        </w:r>
        <w:r w:rsidR="008853CF">
          <w:rPr>
            <w:noProof/>
            <w:webHidden/>
          </w:rPr>
          <w:instrText xml:space="preserve"> PAGEREF _Toc28330457 \h </w:instrText>
        </w:r>
        <w:r w:rsidR="008853CF">
          <w:rPr>
            <w:noProof/>
            <w:webHidden/>
          </w:rPr>
        </w:r>
        <w:r w:rsidR="008853CF">
          <w:rPr>
            <w:noProof/>
            <w:webHidden/>
          </w:rPr>
          <w:fldChar w:fldCharType="separate"/>
        </w:r>
        <w:r w:rsidR="008853CF">
          <w:rPr>
            <w:noProof/>
            <w:webHidden/>
          </w:rPr>
          <w:t>8</w:t>
        </w:r>
        <w:r w:rsidR="008853CF">
          <w:rPr>
            <w:noProof/>
            <w:webHidden/>
          </w:rPr>
          <w:fldChar w:fldCharType="end"/>
        </w:r>
      </w:hyperlink>
    </w:p>
    <w:p w14:paraId="410EEBB2" w14:textId="56A8BDB6" w:rsidR="008853CF" w:rsidRDefault="00BB185B">
      <w:pPr>
        <w:pStyle w:val="TOC5"/>
        <w:tabs>
          <w:tab w:val="right" w:leader="dot" w:pos="5030"/>
        </w:tabs>
        <w:rPr>
          <w:rFonts w:eastAsiaTheme="minorEastAsia"/>
          <w:noProof/>
          <w:sz w:val="22"/>
          <w:lang w:val="en-US" w:eastAsia="en-US" w:bidi="ar-SA"/>
        </w:rPr>
      </w:pPr>
      <w:hyperlink w:anchor="_Toc28330458" w:history="1">
        <w:r w:rsidR="008853CF" w:rsidRPr="0050318D">
          <w:rPr>
            <w:rStyle w:val="Hyperlink"/>
            <w:noProof/>
          </w:rPr>
          <w:t>Outros</w:t>
        </w:r>
        <w:r w:rsidR="008853CF">
          <w:rPr>
            <w:noProof/>
            <w:webHidden/>
          </w:rPr>
          <w:tab/>
        </w:r>
        <w:r w:rsidR="008853CF">
          <w:rPr>
            <w:noProof/>
            <w:webHidden/>
          </w:rPr>
          <w:fldChar w:fldCharType="begin"/>
        </w:r>
        <w:r w:rsidR="008853CF">
          <w:rPr>
            <w:noProof/>
            <w:webHidden/>
          </w:rPr>
          <w:instrText xml:space="preserve"> PAGEREF _Toc28330458 \h </w:instrText>
        </w:r>
        <w:r w:rsidR="008853CF">
          <w:rPr>
            <w:noProof/>
            <w:webHidden/>
          </w:rPr>
        </w:r>
        <w:r w:rsidR="008853CF">
          <w:rPr>
            <w:noProof/>
            <w:webHidden/>
          </w:rPr>
          <w:fldChar w:fldCharType="separate"/>
        </w:r>
        <w:r w:rsidR="008853CF">
          <w:rPr>
            <w:noProof/>
            <w:webHidden/>
          </w:rPr>
          <w:t>8</w:t>
        </w:r>
        <w:r w:rsidR="008853CF">
          <w:rPr>
            <w:noProof/>
            <w:webHidden/>
          </w:rPr>
          <w:fldChar w:fldCharType="end"/>
        </w:r>
      </w:hyperlink>
    </w:p>
    <w:p w14:paraId="7474E487" w14:textId="227D2390" w:rsidR="008853CF" w:rsidRDefault="00BB185B">
      <w:pPr>
        <w:pStyle w:val="TOC1"/>
        <w:tabs>
          <w:tab w:val="right" w:leader="dot" w:pos="5030"/>
        </w:tabs>
        <w:rPr>
          <w:rFonts w:eastAsiaTheme="minorEastAsia"/>
          <w:b w:val="0"/>
          <w:caps w:val="0"/>
          <w:noProof/>
          <w:sz w:val="22"/>
          <w:lang w:val="en-US" w:eastAsia="en-US" w:bidi="ar-SA"/>
        </w:rPr>
      </w:pPr>
      <w:hyperlink w:anchor="_Toc28330459" w:history="1">
        <w:r w:rsidR="008853CF" w:rsidRPr="0050318D">
          <w:rPr>
            <w:rStyle w:val="Hyperlink"/>
            <w:noProof/>
          </w:rPr>
          <w:t>Termos Específicos dos Serviços Online</w:t>
        </w:r>
        <w:r w:rsidR="008853CF">
          <w:rPr>
            <w:noProof/>
            <w:webHidden/>
          </w:rPr>
          <w:tab/>
        </w:r>
        <w:r w:rsidR="008853CF">
          <w:rPr>
            <w:noProof/>
            <w:webHidden/>
          </w:rPr>
          <w:fldChar w:fldCharType="begin"/>
        </w:r>
        <w:r w:rsidR="008853CF">
          <w:rPr>
            <w:noProof/>
            <w:webHidden/>
          </w:rPr>
          <w:instrText xml:space="preserve"> PAGEREF _Toc28330459 \h </w:instrText>
        </w:r>
        <w:r w:rsidR="008853CF">
          <w:rPr>
            <w:noProof/>
            <w:webHidden/>
          </w:rPr>
        </w:r>
        <w:r w:rsidR="008853CF">
          <w:rPr>
            <w:noProof/>
            <w:webHidden/>
          </w:rPr>
          <w:fldChar w:fldCharType="separate"/>
        </w:r>
        <w:r w:rsidR="008853CF">
          <w:rPr>
            <w:noProof/>
            <w:webHidden/>
          </w:rPr>
          <w:t>10</w:t>
        </w:r>
        <w:r w:rsidR="008853CF">
          <w:rPr>
            <w:noProof/>
            <w:webHidden/>
          </w:rPr>
          <w:fldChar w:fldCharType="end"/>
        </w:r>
      </w:hyperlink>
    </w:p>
    <w:p w14:paraId="436FF937" w14:textId="3F8B5F85" w:rsidR="008853CF" w:rsidRDefault="00BB185B">
      <w:pPr>
        <w:pStyle w:val="TOC2"/>
        <w:tabs>
          <w:tab w:val="right" w:leader="dot" w:pos="5030"/>
        </w:tabs>
        <w:rPr>
          <w:rFonts w:eastAsiaTheme="minorEastAsia"/>
          <w:b w:val="0"/>
          <w:smallCaps w:val="0"/>
          <w:noProof/>
          <w:sz w:val="22"/>
          <w:lang w:val="en-US" w:eastAsia="en-US" w:bidi="ar-SA"/>
        </w:rPr>
      </w:pPr>
      <w:hyperlink w:anchor="_Toc28330460" w:history="1">
        <w:r w:rsidR="008853CF" w:rsidRPr="0050318D">
          <w:rPr>
            <w:rStyle w:val="Hyperlink"/>
            <w:noProof/>
          </w:rPr>
          <w:t>Serviços do Microsoft Azure</w:t>
        </w:r>
        <w:r w:rsidR="008853CF">
          <w:rPr>
            <w:noProof/>
            <w:webHidden/>
          </w:rPr>
          <w:tab/>
        </w:r>
        <w:r w:rsidR="008853CF">
          <w:rPr>
            <w:noProof/>
            <w:webHidden/>
          </w:rPr>
          <w:fldChar w:fldCharType="begin"/>
        </w:r>
        <w:r w:rsidR="008853CF">
          <w:rPr>
            <w:noProof/>
            <w:webHidden/>
          </w:rPr>
          <w:instrText xml:space="preserve"> PAGEREF _Toc28330460 \h </w:instrText>
        </w:r>
        <w:r w:rsidR="008853CF">
          <w:rPr>
            <w:noProof/>
            <w:webHidden/>
          </w:rPr>
        </w:r>
        <w:r w:rsidR="008853CF">
          <w:rPr>
            <w:noProof/>
            <w:webHidden/>
          </w:rPr>
          <w:fldChar w:fldCharType="separate"/>
        </w:r>
        <w:r w:rsidR="008853CF">
          <w:rPr>
            <w:noProof/>
            <w:webHidden/>
          </w:rPr>
          <w:t>10</w:t>
        </w:r>
        <w:r w:rsidR="008853CF">
          <w:rPr>
            <w:noProof/>
            <w:webHidden/>
          </w:rPr>
          <w:fldChar w:fldCharType="end"/>
        </w:r>
      </w:hyperlink>
    </w:p>
    <w:p w14:paraId="39B89BA8" w14:textId="5483B1B0" w:rsidR="008853CF" w:rsidRDefault="00BB185B">
      <w:pPr>
        <w:pStyle w:val="TOC4"/>
        <w:rPr>
          <w:rFonts w:eastAsiaTheme="minorEastAsia"/>
          <w:smallCaps w:val="0"/>
          <w:noProof/>
          <w:sz w:val="22"/>
          <w:lang w:val="en-US" w:eastAsia="en-US" w:bidi="ar-SA"/>
        </w:rPr>
      </w:pPr>
      <w:hyperlink w:anchor="_Toc28330461" w:history="1">
        <w:r w:rsidR="008853CF" w:rsidRPr="0050318D">
          <w:rPr>
            <w:rStyle w:val="Hyperlink"/>
            <w:noProof/>
          </w:rPr>
          <w:t>Azure DevTest Labs</w:t>
        </w:r>
        <w:r w:rsidR="008853CF">
          <w:rPr>
            <w:noProof/>
            <w:webHidden/>
          </w:rPr>
          <w:tab/>
        </w:r>
        <w:r w:rsidR="008853CF">
          <w:rPr>
            <w:noProof/>
            <w:webHidden/>
          </w:rPr>
          <w:fldChar w:fldCharType="begin"/>
        </w:r>
        <w:r w:rsidR="008853CF">
          <w:rPr>
            <w:noProof/>
            <w:webHidden/>
          </w:rPr>
          <w:instrText xml:space="preserve"> PAGEREF _Toc28330461 \h </w:instrText>
        </w:r>
        <w:r w:rsidR="008853CF">
          <w:rPr>
            <w:noProof/>
            <w:webHidden/>
          </w:rPr>
        </w:r>
        <w:r w:rsidR="008853CF">
          <w:rPr>
            <w:noProof/>
            <w:webHidden/>
          </w:rPr>
          <w:fldChar w:fldCharType="separate"/>
        </w:r>
        <w:r w:rsidR="008853CF">
          <w:rPr>
            <w:noProof/>
            <w:webHidden/>
          </w:rPr>
          <w:t>11</w:t>
        </w:r>
        <w:r w:rsidR="008853CF">
          <w:rPr>
            <w:noProof/>
            <w:webHidden/>
          </w:rPr>
          <w:fldChar w:fldCharType="end"/>
        </w:r>
      </w:hyperlink>
    </w:p>
    <w:p w14:paraId="7A384C5A" w14:textId="76AF0F32" w:rsidR="008853CF" w:rsidRDefault="00BB185B">
      <w:pPr>
        <w:pStyle w:val="TOC4"/>
        <w:rPr>
          <w:rFonts w:eastAsiaTheme="minorEastAsia"/>
          <w:smallCaps w:val="0"/>
          <w:noProof/>
          <w:sz w:val="22"/>
          <w:lang w:val="en-US" w:eastAsia="en-US" w:bidi="ar-SA"/>
        </w:rPr>
      </w:pPr>
      <w:hyperlink w:anchor="_Toc28330462" w:history="1">
        <w:r w:rsidR="008853CF" w:rsidRPr="0050318D">
          <w:rPr>
            <w:rStyle w:val="Hyperlink"/>
            <w:noProof/>
          </w:rPr>
          <w:t>Azure Lab Services</w:t>
        </w:r>
        <w:r w:rsidR="008853CF">
          <w:rPr>
            <w:noProof/>
            <w:webHidden/>
          </w:rPr>
          <w:tab/>
        </w:r>
        <w:r w:rsidR="008853CF">
          <w:rPr>
            <w:noProof/>
            <w:webHidden/>
          </w:rPr>
          <w:fldChar w:fldCharType="begin"/>
        </w:r>
        <w:r w:rsidR="008853CF">
          <w:rPr>
            <w:noProof/>
            <w:webHidden/>
          </w:rPr>
          <w:instrText xml:space="preserve"> PAGEREF _Toc28330462 \h </w:instrText>
        </w:r>
        <w:r w:rsidR="008853CF">
          <w:rPr>
            <w:noProof/>
            <w:webHidden/>
          </w:rPr>
        </w:r>
        <w:r w:rsidR="008853CF">
          <w:rPr>
            <w:noProof/>
            <w:webHidden/>
          </w:rPr>
          <w:fldChar w:fldCharType="separate"/>
        </w:r>
        <w:r w:rsidR="008853CF">
          <w:rPr>
            <w:noProof/>
            <w:webHidden/>
          </w:rPr>
          <w:t>11</w:t>
        </w:r>
        <w:r w:rsidR="008853CF">
          <w:rPr>
            <w:noProof/>
            <w:webHidden/>
          </w:rPr>
          <w:fldChar w:fldCharType="end"/>
        </w:r>
      </w:hyperlink>
    </w:p>
    <w:p w14:paraId="5CD60E1B" w14:textId="11CD8ADC" w:rsidR="008853CF" w:rsidRDefault="00BB185B">
      <w:pPr>
        <w:pStyle w:val="TOC4"/>
        <w:rPr>
          <w:rFonts w:eastAsiaTheme="minorEastAsia"/>
          <w:smallCaps w:val="0"/>
          <w:noProof/>
          <w:sz w:val="22"/>
          <w:lang w:val="en-US" w:eastAsia="en-US" w:bidi="ar-SA"/>
        </w:rPr>
      </w:pPr>
      <w:hyperlink w:anchor="_Toc28330463" w:history="1">
        <w:r w:rsidR="008853CF" w:rsidRPr="0050318D">
          <w:rPr>
            <w:rStyle w:val="Hyperlink"/>
            <w:noProof/>
          </w:rPr>
          <w:t>Serviço de Aprendizado de Máquina Azure</w:t>
        </w:r>
        <w:r w:rsidR="008853CF">
          <w:rPr>
            <w:noProof/>
            <w:webHidden/>
          </w:rPr>
          <w:tab/>
        </w:r>
        <w:r w:rsidR="008853CF">
          <w:rPr>
            <w:noProof/>
            <w:webHidden/>
          </w:rPr>
          <w:fldChar w:fldCharType="begin"/>
        </w:r>
        <w:r w:rsidR="008853CF">
          <w:rPr>
            <w:noProof/>
            <w:webHidden/>
          </w:rPr>
          <w:instrText xml:space="preserve"> PAGEREF _Toc28330463 \h </w:instrText>
        </w:r>
        <w:r w:rsidR="008853CF">
          <w:rPr>
            <w:noProof/>
            <w:webHidden/>
          </w:rPr>
        </w:r>
        <w:r w:rsidR="008853CF">
          <w:rPr>
            <w:noProof/>
            <w:webHidden/>
          </w:rPr>
          <w:fldChar w:fldCharType="separate"/>
        </w:r>
        <w:r w:rsidR="008853CF">
          <w:rPr>
            <w:noProof/>
            <w:webHidden/>
          </w:rPr>
          <w:t>12</w:t>
        </w:r>
        <w:r w:rsidR="008853CF">
          <w:rPr>
            <w:noProof/>
            <w:webHidden/>
          </w:rPr>
          <w:fldChar w:fldCharType="end"/>
        </w:r>
      </w:hyperlink>
    </w:p>
    <w:p w14:paraId="1AE813ED" w14:textId="6542902B" w:rsidR="008853CF" w:rsidRDefault="00BB185B">
      <w:pPr>
        <w:pStyle w:val="TOC4"/>
        <w:rPr>
          <w:rFonts w:eastAsiaTheme="minorEastAsia"/>
          <w:smallCaps w:val="0"/>
          <w:noProof/>
          <w:sz w:val="22"/>
          <w:lang w:val="en-US" w:eastAsia="en-US" w:bidi="ar-SA"/>
        </w:rPr>
      </w:pPr>
      <w:hyperlink w:anchor="_Toc28330464" w:history="1">
        <w:r w:rsidR="008853CF" w:rsidRPr="0050318D">
          <w:rPr>
            <w:rStyle w:val="Hyperlink"/>
            <w:noProof/>
          </w:rPr>
          <w:t>Azure Mapas</w:t>
        </w:r>
        <w:r w:rsidR="008853CF">
          <w:rPr>
            <w:noProof/>
            <w:webHidden/>
          </w:rPr>
          <w:tab/>
        </w:r>
        <w:r w:rsidR="008853CF">
          <w:rPr>
            <w:noProof/>
            <w:webHidden/>
          </w:rPr>
          <w:fldChar w:fldCharType="begin"/>
        </w:r>
        <w:r w:rsidR="008853CF">
          <w:rPr>
            <w:noProof/>
            <w:webHidden/>
          </w:rPr>
          <w:instrText xml:space="preserve"> PAGEREF _Toc28330464 \h </w:instrText>
        </w:r>
        <w:r w:rsidR="008853CF">
          <w:rPr>
            <w:noProof/>
            <w:webHidden/>
          </w:rPr>
        </w:r>
        <w:r w:rsidR="008853CF">
          <w:rPr>
            <w:noProof/>
            <w:webHidden/>
          </w:rPr>
          <w:fldChar w:fldCharType="separate"/>
        </w:r>
        <w:r w:rsidR="008853CF">
          <w:rPr>
            <w:noProof/>
            <w:webHidden/>
          </w:rPr>
          <w:t>12</w:t>
        </w:r>
        <w:r w:rsidR="008853CF">
          <w:rPr>
            <w:noProof/>
            <w:webHidden/>
          </w:rPr>
          <w:fldChar w:fldCharType="end"/>
        </w:r>
      </w:hyperlink>
    </w:p>
    <w:p w14:paraId="54513713" w14:textId="0C5EC977" w:rsidR="008853CF" w:rsidRDefault="00BB185B">
      <w:pPr>
        <w:pStyle w:val="TOC4"/>
        <w:rPr>
          <w:rFonts w:eastAsiaTheme="minorEastAsia"/>
          <w:smallCaps w:val="0"/>
          <w:noProof/>
          <w:sz w:val="22"/>
          <w:lang w:val="en-US" w:eastAsia="en-US" w:bidi="ar-SA"/>
        </w:rPr>
      </w:pPr>
      <w:hyperlink w:anchor="_Toc28330465" w:history="1">
        <w:r w:rsidR="008853CF" w:rsidRPr="0050318D">
          <w:rPr>
            <w:rStyle w:val="Hyperlink"/>
            <w:noProof/>
          </w:rPr>
          <w:t>Azure Stack Hub</w:t>
        </w:r>
        <w:r w:rsidR="008853CF">
          <w:rPr>
            <w:noProof/>
            <w:webHidden/>
          </w:rPr>
          <w:tab/>
        </w:r>
        <w:r w:rsidR="008853CF">
          <w:rPr>
            <w:noProof/>
            <w:webHidden/>
          </w:rPr>
          <w:fldChar w:fldCharType="begin"/>
        </w:r>
        <w:r w:rsidR="008853CF">
          <w:rPr>
            <w:noProof/>
            <w:webHidden/>
          </w:rPr>
          <w:instrText xml:space="preserve"> PAGEREF _Toc28330465 \h </w:instrText>
        </w:r>
        <w:r w:rsidR="008853CF">
          <w:rPr>
            <w:noProof/>
            <w:webHidden/>
          </w:rPr>
        </w:r>
        <w:r w:rsidR="008853CF">
          <w:rPr>
            <w:noProof/>
            <w:webHidden/>
          </w:rPr>
          <w:fldChar w:fldCharType="separate"/>
        </w:r>
        <w:r w:rsidR="008853CF">
          <w:rPr>
            <w:noProof/>
            <w:webHidden/>
          </w:rPr>
          <w:t>13</w:t>
        </w:r>
        <w:r w:rsidR="008853CF">
          <w:rPr>
            <w:noProof/>
            <w:webHidden/>
          </w:rPr>
          <w:fldChar w:fldCharType="end"/>
        </w:r>
      </w:hyperlink>
    </w:p>
    <w:p w14:paraId="4ABAB4C9" w14:textId="52E257D5" w:rsidR="008853CF" w:rsidRDefault="00BB185B">
      <w:pPr>
        <w:pStyle w:val="TOC4"/>
        <w:rPr>
          <w:rFonts w:eastAsiaTheme="minorEastAsia"/>
          <w:smallCaps w:val="0"/>
          <w:noProof/>
          <w:sz w:val="22"/>
          <w:lang w:val="en-US" w:eastAsia="en-US" w:bidi="ar-SA"/>
        </w:rPr>
      </w:pPr>
      <w:hyperlink w:anchor="_Toc28330466" w:history="1">
        <w:r w:rsidR="008853CF" w:rsidRPr="0050318D">
          <w:rPr>
            <w:rStyle w:val="Hyperlink"/>
            <w:noProof/>
          </w:rPr>
          <w:t>Serviços de Pesquisa do Bing</w:t>
        </w:r>
        <w:r w:rsidR="008853CF">
          <w:rPr>
            <w:noProof/>
            <w:webHidden/>
          </w:rPr>
          <w:tab/>
        </w:r>
        <w:r w:rsidR="008853CF">
          <w:rPr>
            <w:noProof/>
            <w:webHidden/>
          </w:rPr>
          <w:fldChar w:fldCharType="begin"/>
        </w:r>
        <w:r w:rsidR="008853CF">
          <w:rPr>
            <w:noProof/>
            <w:webHidden/>
          </w:rPr>
          <w:instrText xml:space="preserve"> PAGEREF _Toc28330466 \h </w:instrText>
        </w:r>
        <w:r w:rsidR="008853CF">
          <w:rPr>
            <w:noProof/>
            <w:webHidden/>
          </w:rPr>
        </w:r>
        <w:r w:rsidR="008853CF">
          <w:rPr>
            <w:noProof/>
            <w:webHidden/>
          </w:rPr>
          <w:fldChar w:fldCharType="separate"/>
        </w:r>
        <w:r w:rsidR="008853CF">
          <w:rPr>
            <w:noProof/>
            <w:webHidden/>
          </w:rPr>
          <w:t>13</w:t>
        </w:r>
        <w:r w:rsidR="008853CF">
          <w:rPr>
            <w:noProof/>
            <w:webHidden/>
          </w:rPr>
          <w:fldChar w:fldCharType="end"/>
        </w:r>
      </w:hyperlink>
    </w:p>
    <w:p w14:paraId="77B65789" w14:textId="17B26DB5" w:rsidR="008853CF" w:rsidRDefault="00BB185B">
      <w:pPr>
        <w:pStyle w:val="TOC4"/>
        <w:rPr>
          <w:rFonts w:eastAsiaTheme="minorEastAsia"/>
          <w:smallCaps w:val="0"/>
          <w:noProof/>
          <w:sz w:val="22"/>
          <w:lang w:val="en-US" w:eastAsia="en-US" w:bidi="ar-SA"/>
        </w:rPr>
      </w:pPr>
      <w:hyperlink w:anchor="_Toc28330467" w:history="1">
        <w:r w:rsidR="008853CF" w:rsidRPr="0050318D">
          <w:rPr>
            <w:rStyle w:val="Hyperlink"/>
            <w:noProof/>
          </w:rPr>
          <w:t>Serviços Cognitivos</w:t>
        </w:r>
        <w:r w:rsidR="008853CF">
          <w:rPr>
            <w:noProof/>
            <w:webHidden/>
          </w:rPr>
          <w:tab/>
        </w:r>
        <w:r w:rsidR="008853CF">
          <w:rPr>
            <w:noProof/>
            <w:webHidden/>
          </w:rPr>
          <w:fldChar w:fldCharType="begin"/>
        </w:r>
        <w:r w:rsidR="008853CF">
          <w:rPr>
            <w:noProof/>
            <w:webHidden/>
          </w:rPr>
          <w:instrText xml:space="preserve"> PAGEREF _Toc28330467 \h </w:instrText>
        </w:r>
        <w:r w:rsidR="008853CF">
          <w:rPr>
            <w:noProof/>
            <w:webHidden/>
          </w:rPr>
        </w:r>
        <w:r w:rsidR="008853CF">
          <w:rPr>
            <w:noProof/>
            <w:webHidden/>
          </w:rPr>
          <w:fldChar w:fldCharType="separate"/>
        </w:r>
        <w:r w:rsidR="008853CF">
          <w:rPr>
            <w:noProof/>
            <w:webHidden/>
          </w:rPr>
          <w:t>14</w:t>
        </w:r>
        <w:r w:rsidR="008853CF">
          <w:rPr>
            <w:noProof/>
            <w:webHidden/>
          </w:rPr>
          <w:fldChar w:fldCharType="end"/>
        </w:r>
      </w:hyperlink>
    </w:p>
    <w:p w14:paraId="29491EC7" w14:textId="7821129D" w:rsidR="008853CF" w:rsidRDefault="00BB185B">
      <w:pPr>
        <w:pStyle w:val="TOC4"/>
        <w:rPr>
          <w:rFonts w:eastAsiaTheme="minorEastAsia"/>
          <w:smallCaps w:val="0"/>
          <w:noProof/>
          <w:sz w:val="22"/>
          <w:lang w:val="en-US" w:eastAsia="en-US" w:bidi="ar-SA"/>
        </w:rPr>
      </w:pPr>
      <w:hyperlink w:anchor="_Toc28330468" w:history="1">
        <w:r w:rsidR="008853CF" w:rsidRPr="0050318D">
          <w:rPr>
            <w:rStyle w:val="Hyperlink"/>
            <w:noProof/>
          </w:rPr>
          <w:t>Microsoft Genomics</w:t>
        </w:r>
        <w:r w:rsidR="008853CF">
          <w:rPr>
            <w:noProof/>
            <w:webHidden/>
          </w:rPr>
          <w:tab/>
        </w:r>
        <w:r w:rsidR="008853CF">
          <w:rPr>
            <w:noProof/>
            <w:webHidden/>
          </w:rPr>
          <w:fldChar w:fldCharType="begin"/>
        </w:r>
        <w:r w:rsidR="008853CF">
          <w:rPr>
            <w:noProof/>
            <w:webHidden/>
          </w:rPr>
          <w:instrText xml:space="preserve"> PAGEREF _Toc28330468 \h </w:instrText>
        </w:r>
        <w:r w:rsidR="008853CF">
          <w:rPr>
            <w:noProof/>
            <w:webHidden/>
          </w:rPr>
        </w:r>
        <w:r w:rsidR="008853CF">
          <w:rPr>
            <w:noProof/>
            <w:webHidden/>
          </w:rPr>
          <w:fldChar w:fldCharType="separate"/>
        </w:r>
        <w:r w:rsidR="008853CF">
          <w:rPr>
            <w:noProof/>
            <w:webHidden/>
          </w:rPr>
          <w:t>14</w:t>
        </w:r>
        <w:r w:rsidR="008853CF">
          <w:rPr>
            <w:noProof/>
            <w:webHidden/>
          </w:rPr>
          <w:fldChar w:fldCharType="end"/>
        </w:r>
      </w:hyperlink>
    </w:p>
    <w:p w14:paraId="752E8371" w14:textId="7ABE4BBE" w:rsidR="008853CF" w:rsidRDefault="00BB185B">
      <w:pPr>
        <w:pStyle w:val="TOC4"/>
        <w:rPr>
          <w:rFonts w:eastAsiaTheme="minorEastAsia"/>
          <w:smallCaps w:val="0"/>
          <w:noProof/>
          <w:sz w:val="22"/>
          <w:lang w:val="en-US" w:eastAsia="en-US" w:bidi="ar-SA"/>
        </w:rPr>
      </w:pPr>
      <w:hyperlink w:anchor="_Toc28330469" w:history="1">
        <w:r w:rsidR="008853CF" w:rsidRPr="0050318D">
          <w:rPr>
            <w:rStyle w:val="Hyperlink"/>
            <w:noProof/>
          </w:rPr>
          <w:t>Visual Studio App Center</w:t>
        </w:r>
        <w:r w:rsidR="008853CF">
          <w:rPr>
            <w:noProof/>
            <w:webHidden/>
          </w:rPr>
          <w:tab/>
        </w:r>
        <w:r w:rsidR="008853CF">
          <w:rPr>
            <w:noProof/>
            <w:webHidden/>
          </w:rPr>
          <w:fldChar w:fldCharType="begin"/>
        </w:r>
        <w:r w:rsidR="008853CF">
          <w:rPr>
            <w:noProof/>
            <w:webHidden/>
          </w:rPr>
          <w:instrText xml:space="preserve"> PAGEREF _Toc28330469 \h </w:instrText>
        </w:r>
        <w:r w:rsidR="008853CF">
          <w:rPr>
            <w:noProof/>
            <w:webHidden/>
          </w:rPr>
        </w:r>
        <w:r w:rsidR="008853CF">
          <w:rPr>
            <w:noProof/>
            <w:webHidden/>
          </w:rPr>
          <w:fldChar w:fldCharType="separate"/>
        </w:r>
        <w:r w:rsidR="008853CF">
          <w:rPr>
            <w:noProof/>
            <w:webHidden/>
          </w:rPr>
          <w:t>15</w:t>
        </w:r>
        <w:r w:rsidR="008853CF">
          <w:rPr>
            <w:noProof/>
            <w:webHidden/>
          </w:rPr>
          <w:fldChar w:fldCharType="end"/>
        </w:r>
      </w:hyperlink>
    </w:p>
    <w:p w14:paraId="14758D60" w14:textId="28B46DFE" w:rsidR="008853CF" w:rsidRDefault="00BB185B">
      <w:pPr>
        <w:pStyle w:val="TOC2"/>
        <w:tabs>
          <w:tab w:val="right" w:leader="dot" w:pos="5030"/>
        </w:tabs>
        <w:rPr>
          <w:rFonts w:eastAsiaTheme="minorEastAsia"/>
          <w:b w:val="0"/>
          <w:smallCaps w:val="0"/>
          <w:noProof/>
          <w:sz w:val="22"/>
          <w:lang w:val="en-US" w:eastAsia="en-US" w:bidi="ar-SA"/>
        </w:rPr>
      </w:pPr>
      <w:hyperlink w:anchor="_Toc28330470" w:history="1">
        <w:r w:rsidR="008853CF" w:rsidRPr="0050318D">
          <w:rPr>
            <w:rStyle w:val="Hyperlink"/>
            <w:noProof/>
          </w:rPr>
          <w:t>Planos do Microsoft Azure</w:t>
        </w:r>
        <w:r w:rsidR="008853CF">
          <w:rPr>
            <w:noProof/>
            <w:webHidden/>
          </w:rPr>
          <w:tab/>
        </w:r>
        <w:r w:rsidR="008853CF">
          <w:rPr>
            <w:noProof/>
            <w:webHidden/>
          </w:rPr>
          <w:fldChar w:fldCharType="begin"/>
        </w:r>
        <w:r w:rsidR="008853CF">
          <w:rPr>
            <w:noProof/>
            <w:webHidden/>
          </w:rPr>
          <w:instrText xml:space="preserve"> PAGEREF _Toc28330470 \h </w:instrText>
        </w:r>
        <w:r w:rsidR="008853CF">
          <w:rPr>
            <w:noProof/>
            <w:webHidden/>
          </w:rPr>
        </w:r>
        <w:r w:rsidR="008853CF">
          <w:rPr>
            <w:noProof/>
            <w:webHidden/>
          </w:rPr>
          <w:fldChar w:fldCharType="separate"/>
        </w:r>
        <w:r w:rsidR="008853CF">
          <w:rPr>
            <w:noProof/>
            <w:webHidden/>
          </w:rPr>
          <w:t>15</w:t>
        </w:r>
        <w:r w:rsidR="008853CF">
          <w:rPr>
            <w:noProof/>
            <w:webHidden/>
          </w:rPr>
          <w:fldChar w:fldCharType="end"/>
        </w:r>
      </w:hyperlink>
    </w:p>
    <w:p w14:paraId="7CBD5125" w14:textId="3EEF69FA" w:rsidR="008853CF" w:rsidRDefault="00BB185B">
      <w:pPr>
        <w:pStyle w:val="TOC4"/>
        <w:rPr>
          <w:rFonts w:eastAsiaTheme="minorEastAsia"/>
          <w:smallCaps w:val="0"/>
          <w:noProof/>
          <w:sz w:val="22"/>
          <w:lang w:val="en-US" w:eastAsia="en-US" w:bidi="ar-SA"/>
        </w:rPr>
      </w:pPr>
      <w:hyperlink w:anchor="_Toc28330471" w:history="1">
        <w:r w:rsidR="008853CF" w:rsidRPr="0050318D">
          <w:rPr>
            <w:rStyle w:val="Hyperlink"/>
            <w:noProof/>
          </w:rPr>
          <w:t>Azure Active Directory Basic</w:t>
        </w:r>
        <w:r w:rsidR="008853CF">
          <w:rPr>
            <w:noProof/>
            <w:webHidden/>
          </w:rPr>
          <w:tab/>
        </w:r>
        <w:r w:rsidR="008853CF">
          <w:rPr>
            <w:noProof/>
            <w:webHidden/>
          </w:rPr>
          <w:fldChar w:fldCharType="begin"/>
        </w:r>
        <w:r w:rsidR="008853CF">
          <w:rPr>
            <w:noProof/>
            <w:webHidden/>
          </w:rPr>
          <w:instrText xml:space="preserve"> PAGEREF _Toc28330471 \h </w:instrText>
        </w:r>
        <w:r w:rsidR="008853CF">
          <w:rPr>
            <w:noProof/>
            <w:webHidden/>
          </w:rPr>
        </w:r>
        <w:r w:rsidR="008853CF">
          <w:rPr>
            <w:noProof/>
            <w:webHidden/>
          </w:rPr>
          <w:fldChar w:fldCharType="separate"/>
        </w:r>
        <w:r w:rsidR="008853CF">
          <w:rPr>
            <w:noProof/>
            <w:webHidden/>
          </w:rPr>
          <w:t>15</w:t>
        </w:r>
        <w:r w:rsidR="008853CF">
          <w:rPr>
            <w:noProof/>
            <w:webHidden/>
          </w:rPr>
          <w:fldChar w:fldCharType="end"/>
        </w:r>
      </w:hyperlink>
    </w:p>
    <w:p w14:paraId="05DEFE44" w14:textId="50213F26" w:rsidR="008853CF" w:rsidRDefault="00BB185B">
      <w:pPr>
        <w:pStyle w:val="TOC4"/>
        <w:rPr>
          <w:rFonts w:eastAsiaTheme="minorEastAsia"/>
          <w:smallCaps w:val="0"/>
          <w:noProof/>
          <w:sz w:val="22"/>
          <w:lang w:val="en-US" w:eastAsia="en-US" w:bidi="ar-SA"/>
        </w:rPr>
      </w:pPr>
      <w:hyperlink w:anchor="_Toc28330472" w:history="1">
        <w:r w:rsidR="008853CF" w:rsidRPr="0050318D">
          <w:rPr>
            <w:rStyle w:val="Hyperlink"/>
            <w:noProof/>
          </w:rPr>
          <w:t>Azure Active Directory Premium</w:t>
        </w:r>
        <w:r w:rsidR="008853CF">
          <w:rPr>
            <w:noProof/>
            <w:webHidden/>
          </w:rPr>
          <w:tab/>
        </w:r>
        <w:r w:rsidR="008853CF">
          <w:rPr>
            <w:noProof/>
            <w:webHidden/>
          </w:rPr>
          <w:fldChar w:fldCharType="begin"/>
        </w:r>
        <w:r w:rsidR="008853CF">
          <w:rPr>
            <w:noProof/>
            <w:webHidden/>
          </w:rPr>
          <w:instrText xml:space="preserve"> PAGEREF _Toc28330472 \h </w:instrText>
        </w:r>
        <w:r w:rsidR="008853CF">
          <w:rPr>
            <w:noProof/>
            <w:webHidden/>
          </w:rPr>
        </w:r>
        <w:r w:rsidR="008853CF">
          <w:rPr>
            <w:noProof/>
            <w:webHidden/>
          </w:rPr>
          <w:fldChar w:fldCharType="separate"/>
        </w:r>
        <w:r w:rsidR="008853CF">
          <w:rPr>
            <w:noProof/>
            <w:webHidden/>
          </w:rPr>
          <w:t>15</w:t>
        </w:r>
        <w:r w:rsidR="008853CF">
          <w:rPr>
            <w:noProof/>
            <w:webHidden/>
          </w:rPr>
          <w:fldChar w:fldCharType="end"/>
        </w:r>
      </w:hyperlink>
    </w:p>
    <w:p w14:paraId="56CD3A10" w14:textId="7C1B306A" w:rsidR="008853CF" w:rsidRDefault="00BB185B">
      <w:pPr>
        <w:pStyle w:val="TOC4"/>
        <w:rPr>
          <w:rFonts w:eastAsiaTheme="minorEastAsia"/>
          <w:smallCaps w:val="0"/>
          <w:noProof/>
          <w:sz w:val="22"/>
          <w:lang w:val="en-US" w:eastAsia="en-US" w:bidi="ar-SA"/>
        </w:rPr>
      </w:pPr>
      <w:hyperlink w:anchor="_Toc28330473" w:history="1">
        <w:r w:rsidR="008853CF" w:rsidRPr="0050318D">
          <w:rPr>
            <w:rStyle w:val="Hyperlink"/>
            <w:noProof/>
          </w:rPr>
          <w:t>Proteção de Informações Azure Premium</w:t>
        </w:r>
        <w:r w:rsidR="008853CF">
          <w:rPr>
            <w:noProof/>
            <w:webHidden/>
          </w:rPr>
          <w:tab/>
        </w:r>
        <w:r w:rsidR="008853CF">
          <w:rPr>
            <w:noProof/>
            <w:webHidden/>
          </w:rPr>
          <w:fldChar w:fldCharType="begin"/>
        </w:r>
        <w:r w:rsidR="008853CF">
          <w:rPr>
            <w:noProof/>
            <w:webHidden/>
          </w:rPr>
          <w:instrText xml:space="preserve"> PAGEREF _Toc28330473 \h </w:instrText>
        </w:r>
        <w:r w:rsidR="008853CF">
          <w:rPr>
            <w:noProof/>
            <w:webHidden/>
          </w:rPr>
        </w:r>
        <w:r w:rsidR="008853CF">
          <w:rPr>
            <w:noProof/>
            <w:webHidden/>
          </w:rPr>
          <w:fldChar w:fldCharType="separate"/>
        </w:r>
        <w:r w:rsidR="008853CF">
          <w:rPr>
            <w:noProof/>
            <w:webHidden/>
          </w:rPr>
          <w:t>15</w:t>
        </w:r>
        <w:r w:rsidR="008853CF">
          <w:rPr>
            <w:noProof/>
            <w:webHidden/>
          </w:rPr>
          <w:fldChar w:fldCharType="end"/>
        </w:r>
      </w:hyperlink>
    </w:p>
    <w:p w14:paraId="1A395CF8" w14:textId="495B46D0" w:rsidR="008853CF" w:rsidRDefault="00BB185B">
      <w:pPr>
        <w:pStyle w:val="TOC2"/>
        <w:tabs>
          <w:tab w:val="right" w:leader="dot" w:pos="5030"/>
        </w:tabs>
        <w:rPr>
          <w:rFonts w:eastAsiaTheme="minorEastAsia"/>
          <w:b w:val="0"/>
          <w:smallCaps w:val="0"/>
          <w:noProof/>
          <w:sz w:val="22"/>
          <w:lang w:val="en-US" w:eastAsia="en-US" w:bidi="ar-SA"/>
        </w:rPr>
      </w:pPr>
      <w:hyperlink w:anchor="_Toc28330474" w:history="1">
        <w:r w:rsidR="008853CF" w:rsidRPr="0050318D">
          <w:rPr>
            <w:rStyle w:val="Hyperlink"/>
            <w:noProof/>
          </w:rPr>
          <w:t>Serviços do Microsoft Dynamics 365</w:t>
        </w:r>
        <w:r w:rsidR="008853CF">
          <w:rPr>
            <w:noProof/>
            <w:webHidden/>
          </w:rPr>
          <w:tab/>
        </w:r>
        <w:r w:rsidR="008853CF">
          <w:rPr>
            <w:noProof/>
            <w:webHidden/>
          </w:rPr>
          <w:fldChar w:fldCharType="begin"/>
        </w:r>
        <w:r w:rsidR="008853CF">
          <w:rPr>
            <w:noProof/>
            <w:webHidden/>
          </w:rPr>
          <w:instrText xml:space="preserve"> PAGEREF _Toc28330474 \h </w:instrText>
        </w:r>
        <w:r w:rsidR="008853CF">
          <w:rPr>
            <w:noProof/>
            <w:webHidden/>
          </w:rPr>
        </w:r>
        <w:r w:rsidR="008853CF">
          <w:rPr>
            <w:noProof/>
            <w:webHidden/>
          </w:rPr>
          <w:fldChar w:fldCharType="separate"/>
        </w:r>
        <w:r w:rsidR="008853CF">
          <w:rPr>
            <w:noProof/>
            <w:webHidden/>
          </w:rPr>
          <w:t>16</w:t>
        </w:r>
        <w:r w:rsidR="008853CF">
          <w:rPr>
            <w:noProof/>
            <w:webHidden/>
          </w:rPr>
          <w:fldChar w:fldCharType="end"/>
        </w:r>
      </w:hyperlink>
    </w:p>
    <w:p w14:paraId="25B051D0" w14:textId="5A6B3CD9" w:rsidR="008853CF" w:rsidRDefault="008853CF">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330475" w:history="1">
        <w:r w:rsidRPr="0050318D">
          <w:rPr>
            <w:rStyle w:val="Hyperlink"/>
            <w:noProof/>
          </w:rPr>
          <w:t>Serviços do Office 365</w:t>
        </w:r>
        <w:r>
          <w:rPr>
            <w:noProof/>
            <w:webHidden/>
          </w:rPr>
          <w:tab/>
        </w:r>
        <w:r>
          <w:rPr>
            <w:noProof/>
            <w:webHidden/>
          </w:rPr>
          <w:fldChar w:fldCharType="begin"/>
        </w:r>
        <w:r>
          <w:rPr>
            <w:noProof/>
            <w:webHidden/>
          </w:rPr>
          <w:instrText xml:space="preserve"> PAGEREF _Toc28330475 \h </w:instrText>
        </w:r>
        <w:r>
          <w:rPr>
            <w:noProof/>
            <w:webHidden/>
          </w:rPr>
        </w:r>
        <w:r>
          <w:rPr>
            <w:noProof/>
            <w:webHidden/>
          </w:rPr>
          <w:fldChar w:fldCharType="separate"/>
        </w:r>
        <w:r>
          <w:rPr>
            <w:noProof/>
            <w:webHidden/>
          </w:rPr>
          <w:t>18</w:t>
        </w:r>
        <w:r>
          <w:rPr>
            <w:noProof/>
            <w:webHidden/>
          </w:rPr>
          <w:fldChar w:fldCharType="end"/>
        </w:r>
      </w:hyperlink>
    </w:p>
    <w:p w14:paraId="783F697B" w14:textId="0799EA40" w:rsidR="008853CF" w:rsidRDefault="00BB185B">
      <w:pPr>
        <w:pStyle w:val="TOC4"/>
        <w:rPr>
          <w:rFonts w:eastAsiaTheme="minorEastAsia"/>
          <w:smallCaps w:val="0"/>
          <w:noProof/>
          <w:sz w:val="22"/>
          <w:lang w:val="en-US" w:eastAsia="en-US" w:bidi="ar-SA"/>
        </w:rPr>
      </w:pPr>
      <w:hyperlink w:anchor="_Toc28330476" w:history="1">
        <w:r w:rsidR="008853CF" w:rsidRPr="0050318D">
          <w:rPr>
            <w:rStyle w:val="Hyperlink"/>
            <w:noProof/>
          </w:rPr>
          <w:t>Serviços de Áudio</w:t>
        </w:r>
        <w:r w:rsidR="008853CF">
          <w:rPr>
            <w:noProof/>
            <w:webHidden/>
          </w:rPr>
          <w:tab/>
        </w:r>
        <w:r w:rsidR="008853CF">
          <w:rPr>
            <w:noProof/>
            <w:webHidden/>
          </w:rPr>
          <w:fldChar w:fldCharType="begin"/>
        </w:r>
        <w:r w:rsidR="008853CF">
          <w:rPr>
            <w:noProof/>
            <w:webHidden/>
          </w:rPr>
          <w:instrText xml:space="preserve"> PAGEREF _Toc28330476 \h </w:instrText>
        </w:r>
        <w:r w:rsidR="008853CF">
          <w:rPr>
            <w:noProof/>
            <w:webHidden/>
          </w:rPr>
        </w:r>
        <w:r w:rsidR="008853CF">
          <w:rPr>
            <w:noProof/>
            <w:webHidden/>
          </w:rPr>
          <w:fldChar w:fldCharType="separate"/>
        </w:r>
        <w:r w:rsidR="008853CF">
          <w:rPr>
            <w:noProof/>
            <w:webHidden/>
          </w:rPr>
          <w:t>19</w:t>
        </w:r>
        <w:r w:rsidR="008853CF">
          <w:rPr>
            <w:noProof/>
            <w:webHidden/>
          </w:rPr>
          <w:fldChar w:fldCharType="end"/>
        </w:r>
      </w:hyperlink>
    </w:p>
    <w:p w14:paraId="33BE9A7B" w14:textId="1E35330F" w:rsidR="008853CF" w:rsidRDefault="00BB185B">
      <w:pPr>
        <w:pStyle w:val="TOC4"/>
        <w:rPr>
          <w:rFonts w:eastAsiaTheme="minorEastAsia"/>
          <w:smallCaps w:val="0"/>
          <w:noProof/>
          <w:sz w:val="22"/>
          <w:lang w:val="en-US" w:eastAsia="en-US" w:bidi="ar-SA"/>
        </w:rPr>
      </w:pPr>
      <w:hyperlink w:anchor="_Toc28330477" w:history="1">
        <w:r w:rsidR="008853CF" w:rsidRPr="0050318D">
          <w:rPr>
            <w:rStyle w:val="Hyperlink"/>
            <w:noProof/>
          </w:rPr>
          <w:t>Exchange Online</w:t>
        </w:r>
        <w:r w:rsidR="008853CF">
          <w:rPr>
            <w:noProof/>
            <w:webHidden/>
          </w:rPr>
          <w:tab/>
        </w:r>
        <w:r w:rsidR="008853CF">
          <w:rPr>
            <w:noProof/>
            <w:webHidden/>
          </w:rPr>
          <w:fldChar w:fldCharType="begin"/>
        </w:r>
        <w:r w:rsidR="008853CF">
          <w:rPr>
            <w:noProof/>
            <w:webHidden/>
          </w:rPr>
          <w:instrText xml:space="preserve"> PAGEREF _Toc28330477 \h </w:instrText>
        </w:r>
        <w:r w:rsidR="008853CF">
          <w:rPr>
            <w:noProof/>
            <w:webHidden/>
          </w:rPr>
        </w:r>
        <w:r w:rsidR="008853CF">
          <w:rPr>
            <w:noProof/>
            <w:webHidden/>
          </w:rPr>
          <w:fldChar w:fldCharType="separate"/>
        </w:r>
        <w:r w:rsidR="008853CF">
          <w:rPr>
            <w:noProof/>
            <w:webHidden/>
          </w:rPr>
          <w:t>20</w:t>
        </w:r>
        <w:r w:rsidR="008853CF">
          <w:rPr>
            <w:noProof/>
            <w:webHidden/>
          </w:rPr>
          <w:fldChar w:fldCharType="end"/>
        </w:r>
      </w:hyperlink>
    </w:p>
    <w:p w14:paraId="323931D5" w14:textId="0DA4DAE7" w:rsidR="008853CF" w:rsidRDefault="00BB185B">
      <w:pPr>
        <w:pStyle w:val="TOC4"/>
        <w:rPr>
          <w:rFonts w:eastAsiaTheme="minorEastAsia"/>
          <w:smallCaps w:val="0"/>
          <w:noProof/>
          <w:sz w:val="22"/>
          <w:lang w:val="en-US" w:eastAsia="en-US" w:bidi="ar-SA"/>
        </w:rPr>
      </w:pPr>
      <w:hyperlink w:anchor="_Toc28330478" w:history="1">
        <w:r w:rsidR="008853CF" w:rsidRPr="0050318D">
          <w:rPr>
            <w:rStyle w:val="Hyperlink"/>
            <w:noProof/>
          </w:rPr>
          <w:t>Aplicativos do Office 365</w:t>
        </w:r>
        <w:r w:rsidR="008853CF">
          <w:rPr>
            <w:noProof/>
            <w:webHidden/>
          </w:rPr>
          <w:tab/>
        </w:r>
        <w:r w:rsidR="008853CF">
          <w:rPr>
            <w:noProof/>
            <w:webHidden/>
          </w:rPr>
          <w:fldChar w:fldCharType="begin"/>
        </w:r>
        <w:r w:rsidR="008853CF">
          <w:rPr>
            <w:noProof/>
            <w:webHidden/>
          </w:rPr>
          <w:instrText xml:space="preserve"> PAGEREF _Toc28330478 \h </w:instrText>
        </w:r>
        <w:r w:rsidR="008853CF">
          <w:rPr>
            <w:noProof/>
            <w:webHidden/>
          </w:rPr>
        </w:r>
        <w:r w:rsidR="008853CF">
          <w:rPr>
            <w:noProof/>
            <w:webHidden/>
          </w:rPr>
          <w:fldChar w:fldCharType="separate"/>
        </w:r>
        <w:r w:rsidR="008853CF">
          <w:rPr>
            <w:noProof/>
            <w:webHidden/>
          </w:rPr>
          <w:t>21</w:t>
        </w:r>
        <w:r w:rsidR="008853CF">
          <w:rPr>
            <w:noProof/>
            <w:webHidden/>
          </w:rPr>
          <w:fldChar w:fldCharType="end"/>
        </w:r>
      </w:hyperlink>
    </w:p>
    <w:p w14:paraId="5739875A" w14:textId="028BE6A3" w:rsidR="008853CF" w:rsidRDefault="00BB185B">
      <w:pPr>
        <w:pStyle w:val="TOC4"/>
        <w:rPr>
          <w:rFonts w:eastAsiaTheme="minorEastAsia"/>
          <w:smallCaps w:val="0"/>
          <w:noProof/>
          <w:sz w:val="22"/>
          <w:lang w:val="en-US" w:eastAsia="en-US" w:bidi="ar-SA"/>
        </w:rPr>
      </w:pPr>
      <w:hyperlink w:anchor="_Toc28330479" w:history="1">
        <w:r w:rsidR="008853CF" w:rsidRPr="0050318D">
          <w:rPr>
            <w:rStyle w:val="Hyperlink"/>
            <w:noProof/>
          </w:rPr>
          <w:t>Office para a web</w:t>
        </w:r>
        <w:r w:rsidR="008853CF">
          <w:rPr>
            <w:noProof/>
            <w:webHidden/>
          </w:rPr>
          <w:tab/>
        </w:r>
        <w:r w:rsidR="008853CF">
          <w:rPr>
            <w:noProof/>
            <w:webHidden/>
          </w:rPr>
          <w:fldChar w:fldCharType="begin"/>
        </w:r>
        <w:r w:rsidR="008853CF">
          <w:rPr>
            <w:noProof/>
            <w:webHidden/>
          </w:rPr>
          <w:instrText xml:space="preserve"> PAGEREF _Toc28330479 \h </w:instrText>
        </w:r>
        <w:r w:rsidR="008853CF">
          <w:rPr>
            <w:noProof/>
            <w:webHidden/>
          </w:rPr>
        </w:r>
        <w:r w:rsidR="008853CF">
          <w:rPr>
            <w:noProof/>
            <w:webHidden/>
          </w:rPr>
          <w:fldChar w:fldCharType="separate"/>
        </w:r>
        <w:r w:rsidR="008853CF">
          <w:rPr>
            <w:noProof/>
            <w:webHidden/>
          </w:rPr>
          <w:t>22</w:t>
        </w:r>
        <w:r w:rsidR="008853CF">
          <w:rPr>
            <w:noProof/>
            <w:webHidden/>
          </w:rPr>
          <w:fldChar w:fldCharType="end"/>
        </w:r>
      </w:hyperlink>
    </w:p>
    <w:p w14:paraId="550A72C4" w14:textId="179E003B" w:rsidR="008853CF" w:rsidRDefault="00BB185B">
      <w:pPr>
        <w:pStyle w:val="TOC4"/>
        <w:rPr>
          <w:rFonts w:eastAsiaTheme="minorEastAsia"/>
          <w:smallCaps w:val="0"/>
          <w:noProof/>
          <w:sz w:val="22"/>
          <w:lang w:val="en-US" w:eastAsia="en-US" w:bidi="ar-SA"/>
        </w:rPr>
      </w:pPr>
      <w:hyperlink w:anchor="_Toc28330480" w:history="1">
        <w:r w:rsidR="008853CF" w:rsidRPr="0050318D">
          <w:rPr>
            <w:rStyle w:val="Hyperlink"/>
            <w:noProof/>
          </w:rPr>
          <w:t>OneDrive para Business</w:t>
        </w:r>
        <w:r w:rsidR="008853CF">
          <w:rPr>
            <w:noProof/>
            <w:webHidden/>
          </w:rPr>
          <w:tab/>
        </w:r>
        <w:r w:rsidR="008853CF">
          <w:rPr>
            <w:noProof/>
            <w:webHidden/>
          </w:rPr>
          <w:fldChar w:fldCharType="begin"/>
        </w:r>
        <w:r w:rsidR="008853CF">
          <w:rPr>
            <w:noProof/>
            <w:webHidden/>
          </w:rPr>
          <w:instrText xml:space="preserve"> PAGEREF _Toc28330480 \h </w:instrText>
        </w:r>
        <w:r w:rsidR="008853CF">
          <w:rPr>
            <w:noProof/>
            <w:webHidden/>
          </w:rPr>
        </w:r>
        <w:r w:rsidR="008853CF">
          <w:rPr>
            <w:noProof/>
            <w:webHidden/>
          </w:rPr>
          <w:fldChar w:fldCharType="separate"/>
        </w:r>
        <w:r w:rsidR="008853CF">
          <w:rPr>
            <w:noProof/>
            <w:webHidden/>
          </w:rPr>
          <w:t>22</w:t>
        </w:r>
        <w:r w:rsidR="008853CF">
          <w:rPr>
            <w:noProof/>
            <w:webHidden/>
          </w:rPr>
          <w:fldChar w:fldCharType="end"/>
        </w:r>
      </w:hyperlink>
    </w:p>
    <w:p w14:paraId="0CE1B8B3" w14:textId="5ED5DCDA" w:rsidR="008853CF" w:rsidRDefault="00BB185B">
      <w:pPr>
        <w:pStyle w:val="TOC4"/>
        <w:rPr>
          <w:rFonts w:eastAsiaTheme="minorEastAsia"/>
          <w:smallCaps w:val="0"/>
          <w:noProof/>
          <w:sz w:val="22"/>
          <w:lang w:val="en-US" w:eastAsia="en-US" w:bidi="ar-SA"/>
        </w:rPr>
      </w:pPr>
      <w:hyperlink w:anchor="_Toc28330481" w:history="1">
        <w:r w:rsidR="008853CF" w:rsidRPr="0050318D">
          <w:rPr>
            <w:rStyle w:val="Hyperlink"/>
            <w:noProof/>
          </w:rPr>
          <w:t>Project</w:t>
        </w:r>
        <w:r w:rsidR="008853CF">
          <w:rPr>
            <w:noProof/>
            <w:webHidden/>
          </w:rPr>
          <w:tab/>
        </w:r>
        <w:r w:rsidR="008853CF">
          <w:rPr>
            <w:noProof/>
            <w:webHidden/>
          </w:rPr>
          <w:fldChar w:fldCharType="begin"/>
        </w:r>
        <w:r w:rsidR="008853CF">
          <w:rPr>
            <w:noProof/>
            <w:webHidden/>
          </w:rPr>
          <w:instrText xml:space="preserve"> PAGEREF _Toc28330481 \h </w:instrText>
        </w:r>
        <w:r w:rsidR="008853CF">
          <w:rPr>
            <w:noProof/>
            <w:webHidden/>
          </w:rPr>
        </w:r>
        <w:r w:rsidR="008853CF">
          <w:rPr>
            <w:noProof/>
            <w:webHidden/>
          </w:rPr>
          <w:fldChar w:fldCharType="separate"/>
        </w:r>
        <w:r w:rsidR="008853CF">
          <w:rPr>
            <w:noProof/>
            <w:webHidden/>
          </w:rPr>
          <w:t>22</w:t>
        </w:r>
        <w:r w:rsidR="008853CF">
          <w:rPr>
            <w:noProof/>
            <w:webHidden/>
          </w:rPr>
          <w:fldChar w:fldCharType="end"/>
        </w:r>
      </w:hyperlink>
    </w:p>
    <w:p w14:paraId="4A77694B" w14:textId="130943FD" w:rsidR="008853CF" w:rsidRDefault="00BB185B">
      <w:pPr>
        <w:pStyle w:val="TOC4"/>
        <w:rPr>
          <w:rFonts w:eastAsiaTheme="minorEastAsia"/>
          <w:smallCaps w:val="0"/>
          <w:noProof/>
          <w:sz w:val="22"/>
          <w:lang w:val="en-US" w:eastAsia="en-US" w:bidi="ar-SA"/>
        </w:rPr>
      </w:pPr>
      <w:hyperlink w:anchor="_Toc28330482" w:history="1">
        <w:r w:rsidR="008853CF" w:rsidRPr="0050318D">
          <w:rPr>
            <w:rStyle w:val="Hyperlink"/>
            <w:noProof/>
          </w:rPr>
          <w:t>SharePoint Online</w:t>
        </w:r>
        <w:r w:rsidR="008853CF">
          <w:rPr>
            <w:noProof/>
            <w:webHidden/>
          </w:rPr>
          <w:tab/>
        </w:r>
        <w:r w:rsidR="008853CF">
          <w:rPr>
            <w:noProof/>
            <w:webHidden/>
          </w:rPr>
          <w:fldChar w:fldCharType="begin"/>
        </w:r>
        <w:r w:rsidR="008853CF">
          <w:rPr>
            <w:noProof/>
            <w:webHidden/>
          </w:rPr>
          <w:instrText xml:space="preserve"> PAGEREF _Toc28330482 \h </w:instrText>
        </w:r>
        <w:r w:rsidR="008853CF">
          <w:rPr>
            <w:noProof/>
            <w:webHidden/>
          </w:rPr>
        </w:r>
        <w:r w:rsidR="008853CF">
          <w:rPr>
            <w:noProof/>
            <w:webHidden/>
          </w:rPr>
          <w:fldChar w:fldCharType="separate"/>
        </w:r>
        <w:r w:rsidR="008853CF">
          <w:rPr>
            <w:noProof/>
            <w:webHidden/>
          </w:rPr>
          <w:t>23</w:t>
        </w:r>
        <w:r w:rsidR="008853CF">
          <w:rPr>
            <w:noProof/>
            <w:webHidden/>
          </w:rPr>
          <w:fldChar w:fldCharType="end"/>
        </w:r>
      </w:hyperlink>
    </w:p>
    <w:p w14:paraId="620F39E9" w14:textId="1BCDE695" w:rsidR="008853CF" w:rsidRDefault="00BB185B">
      <w:pPr>
        <w:pStyle w:val="TOC4"/>
        <w:rPr>
          <w:rFonts w:eastAsiaTheme="minorEastAsia"/>
          <w:smallCaps w:val="0"/>
          <w:noProof/>
          <w:sz w:val="22"/>
          <w:lang w:val="en-US" w:eastAsia="en-US" w:bidi="ar-SA"/>
        </w:rPr>
      </w:pPr>
      <w:hyperlink w:anchor="_Toc28330483" w:history="1">
        <w:r w:rsidR="008853CF" w:rsidRPr="0050318D">
          <w:rPr>
            <w:rStyle w:val="Hyperlink"/>
            <w:noProof/>
          </w:rPr>
          <w:t>Microsoft Stream</w:t>
        </w:r>
        <w:r w:rsidR="008853CF">
          <w:rPr>
            <w:noProof/>
            <w:webHidden/>
          </w:rPr>
          <w:tab/>
        </w:r>
        <w:r w:rsidR="008853CF">
          <w:rPr>
            <w:noProof/>
            <w:webHidden/>
          </w:rPr>
          <w:fldChar w:fldCharType="begin"/>
        </w:r>
        <w:r w:rsidR="008853CF">
          <w:rPr>
            <w:noProof/>
            <w:webHidden/>
          </w:rPr>
          <w:instrText xml:space="preserve"> PAGEREF _Toc28330483 \h </w:instrText>
        </w:r>
        <w:r w:rsidR="008853CF">
          <w:rPr>
            <w:noProof/>
            <w:webHidden/>
          </w:rPr>
        </w:r>
        <w:r w:rsidR="008853CF">
          <w:rPr>
            <w:noProof/>
            <w:webHidden/>
          </w:rPr>
          <w:fldChar w:fldCharType="separate"/>
        </w:r>
        <w:r w:rsidR="008853CF">
          <w:rPr>
            <w:noProof/>
            <w:webHidden/>
          </w:rPr>
          <w:t>23</w:t>
        </w:r>
        <w:r w:rsidR="008853CF">
          <w:rPr>
            <w:noProof/>
            <w:webHidden/>
          </w:rPr>
          <w:fldChar w:fldCharType="end"/>
        </w:r>
      </w:hyperlink>
    </w:p>
    <w:p w14:paraId="7D2D8D69" w14:textId="3D4DAF15" w:rsidR="008853CF" w:rsidRDefault="00BB185B">
      <w:pPr>
        <w:pStyle w:val="TOC2"/>
        <w:tabs>
          <w:tab w:val="right" w:leader="dot" w:pos="5030"/>
        </w:tabs>
        <w:rPr>
          <w:rFonts w:eastAsiaTheme="minorEastAsia"/>
          <w:b w:val="0"/>
          <w:smallCaps w:val="0"/>
          <w:noProof/>
          <w:sz w:val="22"/>
          <w:lang w:val="en-US" w:eastAsia="en-US" w:bidi="ar-SA"/>
        </w:rPr>
      </w:pPr>
      <w:hyperlink w:anchor="_Toc28330484" w:history="1">
        <w:r w:rsidR="008853CF" w:rsidRPr="0050318D">
          <w:rPr>
            <w:rStyle w:val="Hyperlink"/>
            <w:noProof/>
          </w:rPr>
          <w:t>Outros Serviços Online</w:t>
        </w:r>
        <w:r w:rsidR="008853CF">
          <w:rPr>
            <w:noProof/>
            <w:webHidden/>
          </w:rPr>
          <w:tab/>
        </w:r>
        <w:r w:rsidR="008853CF">
          <w:rPr>
            <w:noProof/>
            <w:webHidden/>
          </w:rPr>
          <w:fldChar w:fldCharType="begin"/>
        </w:r>
        <w:r w:rsidR="008853CF">
          <w:rPr>
            <w:noProof/>
            <w:webHidden/>
          </w:rPr>
          <w:instrText xml:space="preserve"> PAGEREF _Toc28330484 \h </w:instrText>
        </w:r>
        <w:r w:rsidR="008853CF">
          <w:rPr>
            <w:noProof/>
            <w:webHidden/>
          </w:rPr>
        </w:r>
        <w:r w:rsidR="008853CF">
          <w:rPr>
            <w:noProof/>
            <w:webHidden/>
          </w:rPr>
          <w:fldChar w:fldCharType="separate"/>
        </w:r>
        <w:r w:rsidR="008853CF">
          <w:rPr>
            <w:noProof/>
            <w:webHidden/>
          </w:rPr>
          <w:t>23</w:t>
        </w:r>
        <w:r w:rsidR="008853CF">
          <w:rPr>
            <w:noProof/>
            <w:webHidden/>
          </w:rPr>
          <w:fldChar w:fldCharType="end"/>
        </w:r>
      </w:hyperlink>
    </w:p>
    <w:p w14:paraId="5796F951" w14:textId="25D57FAC" w:rsidR="008853CF" w:rsidRDefault="00BB185B">
      <w:pPr>
        <w:pStyle w:val="TOC4"/>
        <w:rPr>
          <w:rFonts w:eastAsiaTheme="minorEastAsia"/>
          <w:smallCaps w:val="0"/>
          <w:noProof/>
          <w:sz w:val="22"/>
          <w:lang w:val="en-US" w:eastAsia="en-US" w:bidi="ar-SA"/>
        </w:rPr>
      </w:pPr>
      <w:hyperlink w:anchor="_Toc28330485" w:history="1">
        <w:r w:rsidR="008853CF" w:rsidRPr="0050318D">
          <w:rPr>
            <w:rStyle w:val="Hyperlink"/>
            <w:noProof/>
          </w:rPr>
          <w:t>Plataforma de Gerenciamento de Ativos Móveis do Bing Mapas</w:t>
        </w:r>
        <w:r w:rsidR="008853CF">
          <w:rPr>
            <w:noProof/>
            <w:webHidden/>
          </w:rPr>
          <w:tab/>
        </w:r>
        <w:r w:rsidR="008853CF">
          <w:rPr>
            <w:noProof/>
            <w:webHidden/>
          </w:rPr>
          <w:fldChar w:fldCharType="begin"/>
        </w:r>
        <w:r w:rsidR="008853CF">
          <w:rPr>
            <w:noProof/>
            <w:webHidden/>
          </w:rPr>
          <w:instrText xml:space="preserve"> PAGEREF _Toc28330485 \h </w:instrText>
        </w:r>
        <w:r w:rsidR="008853CF">
          <w:rPr>
            <w:noProof/>
            <w:webHidden/>
          </w:rPr>
        </w:r>
        <w:r w:rsidR="008853CF">
          <w:rPr>
            <w:noProof/>
            <w:webHidden/>
          </w:rPr>
          <w:fldChar w:fldCharType="separate"/>
        </w:r>
        <w:r w:rsidR="008853CF">
          <w:rPr>
            <w:noProof/>
            <w:webHidden/>
          </w:rPr>
          <w:t>23</w:t>
        </w:r>
        <w:r w:rsidR="008853CF">
          <w:rPr>
            <w:noProof/>
            <w:webHidden/>
          </w:rPr>
          <w:fldChar w:fldCharType="end"/>
        </w:r>
      </w:hyperlink>
    </w:p>
    <w:p w14:paraId="55E78226" w14:textId="36A00156" w:rsidR="008853CF" w:rsidRDefault="00BB185B">
      <w:pPr>
        <w:pStyle w:val="TOC4"/>
        <w:rPr>
          <w:rFonts w:eastAsiaTheme="minorEastAsia"/>
          <w:smallCaps w:val="0"/>
          <w:noProof/>
          <w:sz w:val="22"/>
          <w:lang w:val="en-US" w:eastAsia="en-US" w:bidi="ar-SA"/>
        </w:rPr>
      </w:pPr>
      <w:hyperlink w:anchor="_Toc28330486" w:history="1">
        <w:r w:rsidR="008853CF" w:rsidRPr="0050318D">
          <w:rPr>
            <w:rStyle w:val="Hyperlink"/>
            <w:noProof/>
          </w:rPr>
          <w:t>Transações e Usuários do Bing Mapas</w:t>
        </w:r>
        <w:r w:rsidR="008853CF">
          <w:rPr>
            <w:noProof/>
            <w:webHidden/>
          </w:rPr>
          <w:tab/>
        </w:r>
        <w:r w:rsidR="008853CF">
          <w:rPr>
            <w:noProof/>
            <w:webHidden/>
          </w:rPr>
          <w:fldChar w:fldCharType="begin"/>
        </w:r>
        <w:r w:rsidR="008853CF">
          <w:rPr>
            <w:noProof/>
            <w:webHidden/>
          </w:rPr>
          <w:instrText xml:space="preserve"> PAGEREF _Toc28330486 \h </w:instrText>
        </w:r>
        <w:r w:rsidR="008853CF">
          <w:rPr>
            <w:noProof/>
            <w:webHidden/>
          </w:rPr>
        </w:r>
        <w:r w:rsidR="008853CF">
          <w:rPr>
            <w:noProof/>
            <w:webHidden/>
          </w:rPr>
          <w:fldChar w:fldCharType="separate"/>
        </w:r>
        <w:r w:rsidR="008853CF">
          <w:rPr>
            <w:noProof/>
            <w:webHidden/>
          </w:rPr>
          <w:t>24</w:t>
        </w:r>
        <w:r w:rsidR="008853CF">
          <w:rPr>
            <w:noProof/>
            <w:webHidden/>
          </w:rPr>
          <w:fldChar w:fldCharType="end"/>
        </w:r>
      </w:hyperlink>
    </w:p>
    <w:p w14:paraId="2D78D0F6" w14:textId="0DC824C8" w:rsidR="008853CF" w:rsidRDefault="00BB185B">
      <w:pPr>
        <w:pStyle w:val="TOC4"/>
        <w:rPr>
          <w:rFonts w:eastAsiaTheme="minorEastAsia"/>
          <w:smallCaps w:val="0"/>
          <w:noProof/>
          <w:sz w:val="22"/>
          <w:lang w:val="en-US" w:eastAsia="en-US" w:bidi="ar-SA"/>
        </w:rPr>
      </w:pPr>
      <w:hyperlink w:anchor="_Toc28330487" w:history="1">
        <w:r w:rsidR="008853CF" w:rsidRPr="0050318D">
          <w:rPr>
            <w:rStyle w:val="Hyperlink"/>
            <w:noProof/>
          </w:rPr>
          <w:t>Plataforma Microsoft Power</w:t>
        </w:r>
        <w:r w:rsidR="008853CF">
          <w:rPr>
            <w:noProof/>
            <w:webHidden/>
          </w:rPr>
          <w:tab/>
        </w:r>
        <w:r w:rsidR="008853CF">
          <w:rPr>
            <w:noProof/>
            <w:webHidden/>
          </w:rPr>
          <w:fldChar w:fldCharType="begin"/>
        </w:r>
        <w:r w:rsidR="008853CF">
          <w:rPr>
            <w:noProof/>
            <w:webHidden/>
          </w:rPr>
          <w:instrText xml:space="preserve"> PAGEREF _Toc28330487 \h </w:instrText>
        </w:r>
        <w:r w:rsidR="008853CF">
          <w:rPr>
            <w:noProof/>
            <w:webHidden/>
          </w:rPr>
        </w:r>
        <w:r w:rsidR="008853CF">
          <w:rPr>
            <w:noProof/>
            <w:webHidden/>
          </w:rPr>
          <w:fldChar w:fldCharType="separate"/>
        </w:r>
        <w:r w:rsidR="008853CF">
          <w:rPr>
            <w:noProof/>
            <w:webHidden/>
          </w:rPr>
          <w:t>24</w:t>
        </w:r>
        <w:r w:rsidR="008853CF">
          <w:rPr>
            <w:noProof/>
            <w:webHidden/>
          </w:rPr>
          <w:fldChar w:fldCharType="end"/>
        </w:r>
      </w:hyperlink>
    </w:p>
    <w:p w14:paraId="0EF52917" w14:textId="3DEE521A" w:rsidR="008853CF" w:rsidRDefault="00BB185B">
      <w:pPr>
        <w:pStyle w:val="TOC4"/>
        <w:rPr>
          <w:rFonts w:eastAsiaTheme="minorEastAsia"/>
          <w:smallCaps w:val="0"/>
          <w:noProof/>
          <w:sz w:val="22"/>
          <w:lang w:val="en-US" w:eastAsia="en-US" w:bidi="ar-SA"/>
        </w:rPr>
      </w:pPr>
      <w:hyperlink w:anchor="_Toc28330488" w:history="1">
        <w:r w:rsidR="008853CF" w:rsidRPr="0050318D">
          <w:rPr>
            <w:rStyle w:val="Hyperlink"/>
            <w:noProof/>
          </w:rPr>
          <w:t>Ofertas do GitHub</w:t>
        </w:r>
        <w:r w:rsidR="008853CF">
          <w:rPr>
            <w:noProof/>
            <w:webHidden/>
          </w:rPr>
          <w:tab/>
        </w:r>
        <w:r w:rsidR="008853CF">
          <w:rPr>
            <w:noProof/>
            <w:webHidden/>
          </w:rPr>
          <w:fldChar w:fldCharType="begin"/>
        </w:r>
        <w:r w:rsidR="008853CF">
          <w:rPr>
            <w:noProof/>
            <w:webHidden/>
          </w:rPr>
          <w:instrText xml:space="preserve"> PAGEREF _Toc28330488 \h </w:instrText>
        </w:r>
        <w:r w:rsidR="008853CF">
          <w:rPr>
            <w:noProof/>
            <w:webHidden/>
          </w:rPr>
        </w:r>
        <w:r w:rsidR="008853CF">
          <w:rPr>
            <w:noProof/>
            <w:webHidden/>
          </w:rPr>
          <w:fldChar w:fldCharType="separate"/>
        </w:r>
        <w:r w:rsidR="008853CF">
          <w:rPr>
            <w:noProof/>
            <w:webHidden/>
          </w:rPr>
          <w:t>25</w:t>
        </w:r>
        <w:r w:rsidR="008853CF">
          <w:rPr>
            <w:noProof/>
            <w:webHidden/>
          </w:rPr>
          <w:fldChar w:fldCharType="end"/>
        </w:r>
      </w:hyperlink>
    </w:p>
    <w:p w14:paraId="6E3601EA" w14:textId="09FD07F2" w:rsidR="008853CF" w:rsidRDefault="00BB185B">
      <w:pPr>
        <w:pStyle w:val="TOC4"/>
        <w:rPr>
          <w:rFonts w:eastAsiaTheme="minorEastAsia"/>
          <w:smallCaps w:val="0"/>
          <w:noProof/>
          <w:sz w:val="22"/>
          <w:lang w:val="en-US" w:eastAsia="en-US" w:bidi="ar-SA"/>
        </w:rPr>
      </w:pPr>
      <w:hyperlink w:anchor="_Toc28330489" w:history="1">
        <w:r w:rsidR="008853CF" w:rsidRPr="0050318D">
          <w:rPr>
            <w:rStyle w:val="Hyperlink"/>
            <w:noProof/>
          </w:rPr>
          <w:t>Microsoft Cloud App Security</w:t>
        </w:r>
        <w:r w:rsidR="008853CF">
          <w:rPr>
            <w:noProof/>
            <w:webHidden/>
          </w:rPr>
          <w:tab/>
        </w:r>
        <w:r w:rsidR="008853CF">
          <w:rPr>
            <w:noProof/>
            <w:webHidden/>
          </w:rPr>
          <w:fldChar w:fldCharType="begin"/>
        </w:r>
        <w:r w:rsidR="008853CF">
          <w:rPr>
            <w:noProof/>
            <w:webHidden/>
          </w:rPr>
          <w:instrText xml:space="preserve"> PAGEREF _Toc28330489 \h </w:instrText>
        </w:r>
        <w:r w:rsidR="008853CF">
          <w:rPr>
            <w:noProof/>
            <w:webHidden/>
          </w:rPr>
        </w:r>
        <w:r w:rsidR="008853CF">
          <w:rPr>
            <w:noProof/>
            <w:webHidden/>
          </w:rPr>
          <w:fldChar w:fldCharType="separate"/>
        </w:r>
        <w:r w:rsidR="008853CF">
          <w:rPr>
            <w:noProof/>
            <w:webHidden/>
          </w:rPr>
          <w:t>25</w:t>
        </w:r>
        <w:r w:rsidR="008853CF">
          <w:rPr>
            <w:noProof/>
            <w:webHidden/>
          </w:rPr>
          <w:fldChar w:fldCharType="end"/>
        </w:r>
      </w:hyperlink>
    </w:p>
    <w:p w14:paraId="28F44E71" w14:textId="3ED6D973" w:rsidR="008853CF" w:rsidRDefault="00BB185B">
      <w:pPr>
        <w:pStyle w:val="TOC4"/>
        <w:rPr>
          <w:rFonts w:eastAsiaTheme="minorEastAsia"/>
          <w:smallCaps w:val="0"/>
          <w:noProof/>
          <w:sz w:val="22"/>
          <w:lang w:val="en-US" w:eastAsia="en-US" w:bidi="ar-SA"/>
        </w:rPr>
      </w:pPr>
      <w:hyperlink w:anchor="_Toc28330490" w:history="1">
        <w:r w:rsidR="008853CF" w:rsidRPr="0050318D">
          <w:rPr>
            <w:rStyle w:val="Hyperlink"/>
            <w:noProof/>
          </w:rPr>
          <w:t>Conexão de dados do Microsoft Graph para ISVs</w:t>
        </w:r>
        <w:r w:rsidR="008853CF">
          <w:rPr>
            <w:noProof/>
            <w:webHidden/>
          </w:rPr>
          <w:tab/>
        </w:r>
        <w:r w:rsidR="008853CF">
          <w:rPr>
            <w:noProof/>
            <w:webHidden/>
          </w:rPr>
          <w:fldChar w:fldCharType="begin"/>
        </w:r>
        <w:r w:rsidR="008853CF">
          <w:rPr>
            <w:noProof/>
            <w:webHidden/>
          </w:rPr>
          <w:instrText xml:space="preserve"> PAGEREF _Toc28330490 \h </w:instrText>
        </w:r>
        <w:r w:rsidR="008853CF">
          <w:rPr>
            <w:noProof/>
            <w:webHidden/>
          </w:rPr>
        </w:r>
        <w:r w:rsidR="008853CF">
          <w:rPr>
            <w:noProof/>
            <w:webHidden/>
          </w:rPr>
          <w:fldChar w:fldCharType="separate"/>
        </w:r>
        <w:r w:rsidR="008853CF">
          <w:rPr>
            <w:noProof/>
            <w:webHidden/>
          </w:rPr>
          <w:t>25</w:t>
        </w:r>
        <w:r w:rsidR="008853CF">
          <w:rPr>
            <w:noProof/>
            <w:webHidden/>
          </w:rPr>
          <w:fldChar w:fldCharType="end"/>
        </w:r>
      </w:hyperlink>
    </w:p>
    <w:p w14:paraId="3F721633" w14:textId="06B39C06" w:rsidR="008853CF" w:rsidRDefault="00BB185B">
      <w:pPr>
        <w:pStyle w:val="TOC4"/>
        <w:rPr>
          <w:rFonts w:eastAsiaTheme="minorEastAsia"/>
          <w:smallCaps w:val="0"/>
          <w:noProof/>
          <w:sz w:val="22"/>
          <w:lang w:val="en-US" w:eastAsia="en-US" w:bidi="ar-SA"/>
        </w:rPr>
      </w:pPr>
      <w:hyperlink w:anchor="_Toc28330491" w:history="1">
        <w:r w:rsidR="008853CF" w:rsidRPr="0050318D">
          <w:rPr>
            <w:rStyle w:val="Hyperlink"/>
            <w:noProof/>
          </w:rPr>
          <w:t>Serviço de Bot de Saúde do Microsoft</w:t>
        </w:r>
        <w:r w:rsidR="008853CF">
          <w:rPr>
            <w:noProof/>
            <w:webHidden/>
          </w:rPr>
          <w:tab/>
        </w:r>
        <w:r w:rsidR="008853CF">
          <w:rPr>
            <w:noProof/>
            <w:webHidden/>
          </w:rPr>
          <w:fldChar w:fldCharType="begin"/>
        </w:r>
        <w:r w:rsidR="008853CF">
          <w:rPr>
            <w:noProof/>
            <w:webHidden/>
          </w:rPr>
          <w:instrText xml:space="preserve"> PAGEREF _Toc28330491 \h </w:instrText>
        </w:r>
        <w:r w:rsidR="008853CF">
          <w:rPr>
            <w:noProof/>
            <w:webHidden/>
          </w:rPr>
        </w:r>
        <w:r w:rsidR="008853CF">
          <w:rPr>
            <w:noProof/>
            <w:webHidden/>
          </w:rPr>
          <w:fldChar w:fldCharType="separate"/>
        </w:r>
        <w:r w:rsidR="008853CF">
          <w:rPr>
            <w:noProof/>
            <w:webHidden/>
          </w:rPr>
          <w:t>26</w:t>
        </w:r>
        <w:r w:rsidR="008853CF">
          <w:rPr>
            <w:noProof/>
            <w:webHidden/>
          </w:rPr>
          <w:fldChar w:fldCharType="end"/>
        </w:r>
      </w:hyperlink>
    </w:p>
    <w:p w14:paraId="16CA7181" w14:textId="1617263A" w:rsidR="008853CF" w:rsidRDefault="00BB185B">
      <w:pPr>
        <w:pStyle w:val="TOC4"/>
        <w:rPr>
          <w:rFonts w:eastAsiaTheme="minorEastAsia"/>
          <w:smallCaps w:val="0"/>
          <w:noProof/>
          <w:sz w:val="22"/>
          <w:lang w:val="en-US" w:eastAsia="en-US" w:bidi="ar-SA"/>
        </w:rPr>
      </w:pPr>
      <w:hyperlink w:anchor="_Toc28330492" w:history="1">
        <w:r w:rsidR="008853CF" w:rsidRPr="0050318D">
          <w:rPr>
            <w:rStyle w:val="Hyperlink"/>
            <w:noProof/>
          </w:rPr>
          <w:t>Microsoft Intune</w:t>
        </w:r>
        <w:r w:rsidR="008853CF">
          <w:rPr>
            <w:noProof/>
            <w:webHidden/>
          </w:rPr>
          <w:tab/>
        </w:r>
        <w:r w:rsidR="008853CF">
          <w:rPr>
            <w:noProof/>
            <w:webHidden/>
          </w:rPr>
          <w:fldChar w:fldCharType="begin"/>
        </w:r>
        <w:r w:rsidR="008853CF">
          <w:rPr>
            <w:noProof/>
            <w:webHidden/>
          </w:rPr>
          <w:instrText xml:space="preserve"> PAGEREF _Toc28330492 \h </w:instrText>
        </w:r>
        <w:r w:rsidR="008853CF">
          <w:rPr>
            <w:noProof/>
            <w:webHidden/>
          </w:rPr>
        </w:r>
        <w:r w:rsidR="008853CF">
          <w:rPr>
            <w:noProof/>
            <w:webHidden/>
          </w:rPr>
          <w:fldChar w:fldCharType="separate"/>
        </w:r>
        <w:r w:rsidR="008853CF">
          <w:rPr>
            <w:noProof/>
            <w:webHidden/>
          </w:rPr>
          <w:t>26</w:t>
        </w:r>
        <w:r w:rsidR="008853CF">
          <w:rPr>
            <w:noProof/>
            <w:webHidden/>
          </w:rPr>
          <w:fldChar w:fldCharType="end"/>
        </w:r>
      </w:hyperlink>
    </w:p>
    <w:p w14:paraId="6F712692" w14:textId="37C95070" w:rsidR="008853CF" w:rsidRDefault="00BB185B">
      <w:pPr>
        <w:pStyle w:val="TOC4"/>
        <w:rPr>
          <w:rFonts w:eastAsiaTheme="minorEastAsia"/>
          <w:smallCaps w:val="0"/>
          <w:noProof/>
          <w:sz w:val="22"/>
          <w:lang w:val="en-US" w:eastAsia="en-US" w:bidi="ar-SA"/>
        </w:rPr>
      </w:pPr>
      <w:hyperlink w:anchor="_Toc28330493" w:history="1">
        <w:r w:rsidR="008853CF" w:rsidRPr="0050318D">
          <w:rPr>
            <w:rStyle w:val="Hyperlink"/>
            <w:noProof/>
          </w:rPr>
          <w:t>Microsoft Learning</w:t>
        </w:r>
        <w:r w:rsidR="008853CF">
          <w:rPr>
            <w:noProof/>
            <w:webHidden/>
          </w:rPr>
          <w:tab/>
        </w:r>
        <w:r w:rsidR="008853CF">
          <w:rPr>
            <w:noProof/>
            <w:webHidden/>
          </w:rPr>
          <w:fldChar w:fldCharType="begin"/>
        </w:r>
        <w:r w:rsidR="008853CF">
          <w:rPr>
            <w:noProof/>
            <w:webHidden/>
          </w:rPr>
          <w:instrText xml:space="preserve"> PAGEREF _Toc28330493 \h </w:instrText>
        </w:r>
        <w:r w:rsidR="008853CF">
          <w:rPr>
            <w:noProof/>
            <w:webHidden/>
          </w:rPr>
        </w:r>
        <w:r w:rsidR="008853CF">
          <w:rPr>
            <w:noProof/>
            <w:webHidden/>
          </w:rPr>
          <w:fldChar w:fldCharType="separate"/>
        </w:r>
        <w:r w:rsidR="008853CF">
          <w:rPr>
            <w:noProof/>
            <w:webHidden/>
          </w:rPr>
          <w:t>27</w:t>
        </w:r>
        <w:r w:rsidR="008853CF">
          <w:rPr>
            <w:noProof/>
            <w:webHidden/>
          </w:rPr>
          <w:fldChar w:fldCharType="end"/>
        </w:r>
      </w:hyperlink>
    </w:p>
    <w:p w14:paraId="62E19E88" w14:textId="3B9B5C73" w:rsidR="008853CF" w:rsidRDefault="00BB185B">
      <w:pPr>
        <w:pStyle w:val="TOC4"/>
        <w:rPr>
          <w:rFonts w:eastAsiaTheme="minorEastAsia"/>
          <w:smallCaps w:val="0"/>
          <w:noProof/>
          <w:sz w:val="22"/>
          <w:lang w:val="en-US" w:eastAsia="en-US" w:bidi="ar-SA"/>
        </w:rPr>
      </w:pPr>
      <w:hyperlink w:anchor="_Toc28330494" w:history="1">
        <w:r w:rsidR="008853CF" w:rsidRPr="0050318D">
          <w:rPr>
            <w:rStyle w:val="Hyperlink"/>
            <w:noProof/>
          </w:rPr>
          <w:t>Pesquisa da Microsoft no Bing</w:t>
        </w:r>
        <w:r w:rsidR="008853CF">
          <w:rPr>
            <w:noProof/>
            <w:webHidden/>
          </w:rPr>
          <w:tab/>
        </w:r>
        <w:r w:rsidR="008853CF">
          <w:rPr>
            <w:noProof/>
            <w:webHidden/>
          </w:rPr>
          <w:fldChar w:fldCharType="begin"/>
        </w:r>
        <w:r w:rsidR="008853CF">
          <w:rPr>
            <w:noProof/>
            <w:webHidden/>
          </w:rPr>
          <w:instrText xml:space="preserve"> PAGEREF _Toc28330494 \h </w:instrText>
        </w:r>
        <w:r w:rsidR="008853CF">
          <w:rPr>
            <w:noProof/>
            <w:webHidden/>
          </w:rPr>
        </w:r>
        <w:r w:rsidR="008853CF">
          <w:rPr>
            <w:noProof/>
            <w:webHidden/>
          </w:rPr>
          <w:fldChar w:fldCharType="separate"/>
        </w:r>
        <w:r w:rsidR="008853CF">
          <w:rPr>
            <w:noProof/>
            <w:webHidden/>
          </w:rPr>
          <w:t>27</w:t>
        </w:r>
        <w:r w:rsidR="008853CF">
          <w:rPr>
            <w:noProof/>
            <w:webHidden/>
          </w:rPr>
          <w:fldChar w:fldCharType="end"/>
        </w:r>
      </w:hyperlink>
    </w:p>
    <w:p w14:paraId="048BAC0A" w14:textId="3FCF235F" w:rsidR="008853CF" w:rsidRDefault="00BB185B">
      <w:pPr>
        <w:pStyle w:val="TOC4"/>
        <w:rPr>
          <w:rFonts w:eastAsiaTheme="minorEastAsia"/>
          <w:smallCaps w:val="0"/>
          <w:noProof/>
          <w:sz w:val="22"/>
          <w:lang w:val="en-US" w:eastAsia="en-US" w:bidi="ar-SA"/>
        </w:rPr>
      </w:pPr>
      <w:hyperlink w:anchor="_Toc28330495" w:history="1">
        <w:r w:rsidR="008853CF" w:rsidRPr="0050318D">
          <w:rPr>
            <w:rStyle w:val="Hyperlink"/>
            <w:noProof/>
          </w:rPr>
          <w:t>Minecraft: Education Edition</w:t>
        </w:r>
        <w:r w:rsidR="008853CF">
          <w:rPr>
            <w:noProof/>
            <w:webHidden/>
          </w:rPr>
          <w:tab/>
        </w:r>
        <w:r w:rsidR="008853CF">
          <w:rPr>
            <w:noProof/>
            <w:webHidden/>
          </w:rPr>
          <w:fldChar w:fldCharType="begin"/>
        </w:r>
        <w:r w:rsidR="008853CF">
          <w:rPr>
            <w:noProof/>
            <w:webHidden/>
          </w:rPr>
          <w:instrText xml:space="preserve"> PAGEREF _Toc28330495 \h </w:instrText>
        </w:r>
        <w:r w:rsidR="008853CF">
          <w:rPr>
            <w:noProof/>
            <w:webHidden/>
          </w:rPr>
        </w:r>
        <w:r w:rsidR="008853CF">
          <w:rPr>
            <w:noProof/>
            <w:webHidden/>
          </w:rPr>
          <w:fldChar w:fldCharType="separate"/>
        </w:r>
        <w:r w:rsidR="008853CF">
          <w:rPr>
            <w:noProof/>
            <w:webHidden/>
          </w:rPr>
          <w:t>27</w:t>
        </w:r>
        <w:r w:rsidR="008853CF">
          <w:rPr>
            <w:noProof/>
            <w:webHidden/>
          </w:rPr>
          <w:fldChar w:fldCharType="end"/>
        </w:r>
      </w:hyperlink>
    </w:p>
    <w:p w14:paraId="7D53ACEF" w14:textId="6D93C9C8" w:rsidR="008853CF" w:rsidRDefault="00BB185B">
      <w:pPr>
        <w:pStyle w:val="TOC4"/>
        <w:rPr>
          <w:rFonts w:eastAsiaTheme="minorEastAsia"/>
          <w:smallCaps w:val="0"/>
          <w:noProof/>
          <w:sz w:val="22"/>
          <w:lang w:val="en-US" w:eastAsia="en-US" w:bidi="ar-SA"/>
        </w:rPr>
      </w:pPr>
      <w:hyperlink w:anchor="_Toc28330496" w:history="1">
        <w:r w:rsidR="008853CF" w:rsidRPr="0050318D">
          <w:rPr>
            <w:rStyle w:val="Hyperlink"/>
            <w:noProof/>
          </w:rPr>
          <w:t>Office 365 Developer</w:t>
        </w:r>
        <w:r w:rsidR="008853CF">
          <w:rPr>
            <w:noProof/>
            <w:webHidden/>
          </w:rPr>
          <w:tab/>
        </w:r>
        <w:r w:rsidR="008853CF">
          <w:rPr>
            <w:noProof/>
            <w:webHidden/>
          </w:rPr>
          <w:fldChar w:fldCharType="begin"/>
        </w:r>
        <w:r w:rsidR="008853CF">
          <w:rPr>
            <w:noProof/>
            <w:webHidden/>
          </w:rPr>
          <w:instrText xml:space="preserve"> PAGEREF _Toc28330496 \h </w:instrText>
        </w:r>
        <w:r w:rsidR="008853CF">
          <w:rPr>
            <w:noProof/>
            <w:webHidden/>
          </w:rPr>
        </w:r>
        <w:r w:rsidR="008853CF">
          <w:rPr>
            <w:noProof/>
            <w:webHidden/>
          </w:rPr>
          <w:fldChar w:fldCharType="separate"/>
        </w:r>
        <w:r w:rsidR="008853CF">
          <w:rPr>
            <w:noProof/>
            <w:webHidden/>
          </w:rPr>
          <w:t>27</w:t>
        </w:r>
        <w:r w:rsidR="008853CF">
          <w:rPr>
            <w:noProof/>
            <w:webHidden/>
          </w:rPr>
          <w:fldChar w:fldCharType="end"/>
        </w:r>
      </w:hyperlink>
    </w:p>
    <w:p w14:paraId="0E1E3A99" w14:textId="3E0FA7CF" w:rsidR="008853CF" w:rsidRDefault="00BB185B">
      <w:pPr>
        <w:pStyle w:val="TOC4"/>
        <w:rPr>
          <w:rFonts w:eastAsiaTheme="minorEastAsia"/>
          <w:smallCaps w:val="0"/>
          <w:noProof/>
          <w:sz w:val="22"/>
          <w:lang w:val="en-US" w:eastAsia="en-US" w:bidi="ar-SA"/>
        </w:rPr>
      </w:pPr>
      <w:hyperlink w:anchor="_Toc28330497" w:history="1">
        <w:r w:rsidR="008853CF" w:rsidRPr="0050318D">
          <w:rPr>
            <w:rStyle w:val="Hyperlink"/>
            <w:noProof/>
          </w:rPr>
          <w:t>Proteção Avançada Contra Ameaças do Microsoft Defender</w:t>
        </w:r>
        <w:r w:rsidR="008853CF">
          <w:rPr>
            <w:noProof/>
            <w:webHidden/>
          </w:rPr>
          <w:tab/>
        </w:r>
        <w:r w:rsidR="008853CF">
          <w:rPr>
            <w:noProof/>
            <w:webHidden/>
          </w:rPr>
          <w:fldChar w:fldCharType="begin"/>
        </w:r>
        <w:r w:rsidR="008853CF">
          <w:rPr>
            <w:noProof/>
            <w:webHidden/>
          </w:rPr>
          <w:instrText xml:space="preserve"> PAGEREF _Toc28330497 \h </w:instrText>
        </w:r>
        <w:r w:rsidR="008853CF">
          <w:rPr>
            <w:noProof/>
            <w:webHidden/>
          </w:rPr>
        </w:r>
        <w:r w:rsidR="008853CF">
          <w:rPr>
            <w:noProof/>
            <w:webHidden/>
          </w:rPr>
          <w:fldChar w:fldCharType="separate"/>
        </w:r>
        <w:r w:rsidR="008853CF">
          <w:rPr>
            <w:noProof/>
            <w:webHidden/>
          </w:rPr>
          <w:t>28</w:t>
        </w:r>
        <w:r w:rsidR="008853CF">
          <w:rPr>
            <w:noProof/>
            <w:webHidden/>
          </w:rPr>
          <w:fldChar w:fldCharType="end"/>
        </w:r>
      </w:hyperlink>
    </w:p>
    <w:p w14:paraId="38BAB71B" w14:textId="721FB0D2" w:rsidR="008853CF" w:rsidRDefault="00BB185B">
      <w:pPr>
        <w:pStyle w:val="TOC1"/>
        <w:tabs>
          <w:tab w:val="right" w:leader="dot" w:pos="5030"/>
        </w:tabs>
        <w:rPr>
          <w:rFonts w:eastAsiaTheme="minorEastAsia"/>
          <w:b w:val="0"/>
          <w:caps w:val="0"/>
          <w:noProof/>
          <w:sz w:val="22"/>
          <w:lang w:val="en-US" w:eastAsia="en-US" w:bidi="ar-SA"/>
        </w:rPr>
      </w:pPr>
      <w:hyperlink w:anchor="_Toc28330498" w:history="1">
        <w:r w:rsidR="008853CF" w:rsidRPr="0050318D">
          <w:rPr>
            <w:rStyle w:val="Hyperlink"/>
            <w:noProof/>
          </w:rPr>
          <w:t>Anexo 1 – Notificações</w:t>
        </w:r>
        <w:r w:rsidR="008853CF">
          <w:rPr>
            <w:noProof/>
            <w:webHidden/>
          </w:rPr>
          <w:tab/>
        </w:r>
        <w:r w:rsidR="008853CF">
          <w:rPr>
            <w:noProof/>
            <w:webHidden/>
          </w:rPr>
          <w:fldChar w:fldCharType="begin"/>
        </w:r>
        <w:r w:rsidR="008853CF">
          <w:rPr>
            <w:noProof/>
            <w:webHidden/>
          </w:rPr>
          <w:instrText xml:space="preserve"> PAGEREF _Toc28330498 \h </w:instrText>
        </w:r>
        <w:r w:rsidR="008853CF">
          <w:rPr>
            <w:noProof/>
            <w:webHidden/>
          </w:rPr>
        </w:r>
        <w:r w:rsidR="008853CF">
          <w:rPr>
            <w:noProof/>
            <w:webHidden/>
          </w:rPr>
          <w:fldChar w:fldCharType="separate"/>
        </w:r>
        <w:r w:rsidR="008853CF">
          <w:rPr>
            <w:noProof/>
            <w:webHidden/>
          </w:rPr>
          <w:t>29</w:t>
        </w:r>
        <w:r w:rsidR="008853CF">
          <w:rPr>
            <w:noProof/>
            <w:webHidden/>
          </w:rPr>
          <w:fldChar w:fldCharType="end"/>
        </w:r>
      </w:hyperlink>
    </w:p>
    <w:p w14:paraId="6E0F5123" w14:textId="1D937A51" w:rsidR="008853CF" w:rsidRDefault="00BB185B">
      <w:pPr>
        <w:pStyle w:val="TOC3"/>
        <w:rPr>
          <w:rFonts w:eastAsiaTheme="minorEastAsia"/>
          <w:b w:val="0"/>
          <w:smallCaps w:val="0"/>
          <w:sz w:val="22"/>
          <w:lang w:val="en-US" w:eastAsia="en-US" w:bidi="ar-SA"/>
        </w:rPr>
      </w:pPr>
      <w:hyperlink w:anchor="_Toc28330499" w:history="1">
        <w:r w:rsidR="008853CF" w:rsidRPr="0050318D">
          <w:rPr>
            <w:rStyle w:val="Hyperlink"/>
          </w:rPr>
          <w:t>Serviços Online excluídos do DPA</w:t>
        </w:r>
        <w:r w:rsidR="008853CF">
          <w:rPr>
            <w:webHidden/>
          </w:rPr>
          <w:tab/>
        </w:r>
        <w:r w:rsidR="008853CF">
          <w:rPr>
            <w:webHidden/>
          </w:rPr>
          <w:fldChar w:fldCharType="begin"/>
        </w:r>
        <w:r w:rsidR="008853CF">
          <w:rPr>
            <w:webHidden/>
          </w:rPr>
          <w:instrText xml:space="preserve"> PAGEREF _Toc28330499 \h </w:instrText>
        </w:r>
        <w:r w:rsidR="008853CF">
          <w:rPr>
            <w:webHidden/>
          </w:rPr>
        </w:r>
        <w:r w:rsidR="008853CF">
          <w:rPr>
            <w:webHidden/>
          </w:rPr>
          <w:fldChar w:fldCharType="separate"/>
        </w:r>
        <w:r w:rsidR="008853CF">
          <w:rPr>
            <w:webHidden/>
          </w:rPr>
          <w:t>29</w:t>
        </w:r>
        <w:r w:rsidR="008853CF">
          <w:rPr>
            <w:webHidden/>
          </w:rPr>
          <w:fldChar w:fldCharType="end"/>
        </w:r>
      </w:hyperlink>
    </w:p>
    <w:p w14:paraId="5CA88CBF" w14:textId="1D6D8024" w:rsidR="008853CF" w:rsidRDefault="00BB185B">
      <w:pPr>
        <w:pStyle w:val="TOC3"/>
        <w:rPr>
          <w:rFonts w:eastAsiaTheme="minorEastAsia"/>
          <w:b w:val="0"/>
          <w:smallCaps w:val="0"/>
          <w:sz w:val="22"/>
          <w:lang w:val="en-US" w:eastAsia="en-US" w:bidi="ar-SA"/>
        </w:rPr>
      </w:pPr>
      <w:hyperlink w:anchor="_Toc28330500" w:history="1">
        <w:r w:rsidR="008853CF" w:rsidRPr="0050318D">
          <w:rPr>
            <w:rStyle w:val="Hyperlink"/>
          </w:rPr>
          <w:t>Serviços Online Principais</w:t>
        </w:r>
        <w:r w:rsidR="008853CF">
          <w:rPr>
            <w:webHidden/>
          </w:rPr>
          <w:tab/>
        </w:r>
        <w:r w:rsidR="008853CF">
          <w:rPr>
            <w:webHidden/>
          </w:rPr>
          <w:fldChar w:fldCharType="begin"/>
        </w:r>
        <w:r w:rsidR="008853CF">
          <w:rPr>
            <w:webHidden/>
          </w:rPr>
          <w:instrText xml:space="preserve"> PAGEREF _Toc28330500 \h </w:instrText>
        </w:r>
        <w:r w:rsidR="008853CF">
          <w:rPr>
            <w:webHidden/>
          </w:rPr>
        </w:r>
        <w:r w:rsidR="008853CF">
          <w:rPr>
            <w:webHidden/>
          </w:rPr>
          <w:fldChar w:fldCharType="separate"/>
        </w:r>
        <w:r w:rsidR="008853CF">
          <w:rPr>
            <w:webHidden/>
          </w:rPr>
          <w:t>29</w:t>
        </w:r>
        <w:r w:rsidR="008853CF">
          <w:rPr>
            <w:webHidden/>
          </w:rPr>
          <w:fldChar w:fldCharType="end"/>
        </w:r>
      </w:hyperlink>
    </w:p>
    <w:p w14:paraId="492C5DEB" w14:textId="300AB8D0" w:rsidR="008853CF" w:rsidRDefault="00BB185B">
      <w:pPr>
        <w:pStyle w:val="TOC3"/>
        <w:rPr>
          <w:rFonts w:eastAsiaTheme="minorEastAsia"/>
          <w:b w:val="0"/>
          <w:smallCaps w:val="0"/>
          <w:sz w:val="22"/>
          <w:lang w:val="en-US" w:eastAsia="en-US" w:bidi="ar-SA"/>
        </w:rPr>
      </w:pPr>
      <w:hyperlink w:anchor="_Toc28330501" w:history="1">
        <w:r w:rsidR="008853CF" w:rsidRPr="0050318D">
          <w:rPr>
            <w:rStyle w:val="Hyperlink"/>
          </w:rPr>
          <w:t>Bing Mapas</w:t>
        </w:r>
        <w:r w:rsidR="008853CF">
          <w:rPr>
            <w:webHidden/>
          </w:rPr>
          <w:tab/>
        </w:r>
        <w:r w:rsidR="008853CF">
          <w:rPr>
            <w:webHidden/>
          </w:rPr>
          <w:fldChar w:fldCharType="begin"/>
        </w:r>
        <w:r w:rsidR="008853CF">
          <w:rPr>
            <w:webHidden/>
          </w:rPr>
          <w:instrText xml:space="preserve"> PAGEREF _Toc28330501 \h </w:instrText>
        </w:r>
        <w:r w:rsidR="008853CF">
          <w:rPr>
            <w:webHidden/>
          </w:rPr>
        </w:r>
        <w:r w:rsidR="008853CF">
          <w:rPr>
            <w:webHidden/>
          </w:rPr>
          <w:fldChar w:fldCharType="separate"/>
        </w:r>
        <w:r w:rsidR="008853CF">
          <w:rPr>
            <w:webHidden/>
          </w:rPr>
          <w:t>30</w:t>
        </w:r>
        <w:r w:rsidR="008853CF">
          <w:rPr>
            <w:webHidden/>
          </w:rPr>
          <w:fldChar w:fldCharType="end"/>
        </w:r>
      </w:hyperlink>
    </w:p>
    <w:p w14:paraId="461BD4BE" w14:textId="7BE1FF70" w:rsidR="008853CF" w:rsidRDefault="00BB185B">
      <w:pPr>
        <w:pStyle w:val="TOC3"/>
        <w:rPr>
          <w:rFonts w:eastAsiaTheme="minorEastAsia"/>
          <w:b w:val="0"/>
          <w:smallCaps w:val="0"/>
          <w:sz w:val="22"/>
          <w:lang w:val="en-US" w:eastAsia="en-US" w:bidi="ar-SA"/>
        </w:rPr>
      </w:pPr>
      <w:hyperlink w:anchor="_Toc28330502" w:history="1">
        <w:r w:rsidR="008853CF" w:rsidRPr="0050318D">
          <w:rPr>
            <w:rStyle w:val="Hyperlink"/>
          </w:rPr>
          <w:t>Serviços Profissionais</w:t>
        </w:r>
        <w:r w:rsidR="008853CF">
          <w:rPr>
            <w:webHidden/>
          </w:rPr>
          <w:tab/>
        </w:r>
        <w:r w:rsidR="008853CF">
          <w:rPr>
            <w:webHidden/>
          </w:rPr>
          <w:fldChar w:fldCharType="begin"/>
        </w:r>
        <w:r w:rsidR="008853CF">
          <w:rPr>
            <w:webHidden/>
          </w:rPr>
          <w:instrText xml:space="preserve"> PAGEREF _Toc28330502 \h </w:instrText>
        </w:r>
        <w:r w:rsidR="008853CF">
          <w:rPr>
            <w:webHidden/>
          </w:rPr>
        </w:r>
        <w:r w:rsidR="008853CF">
          <w:rPr>
            <w:webHidden/>
          </w:rPr>
          <w:fldChar w:fldCharType="separate"/>
        </w:r>
        <w:r w:rsidR="008853CF">
          <w:rPr>
            <w:webHidden/>
          </w:rPr>
          <w:t>31</w:t>
        </w:r>
        <w:r w:rsidR="008853CF">
          <w:rPr>
            <w:webHidden/>
          </w:rPr>
          <w:fldChar w:fldCharType="end"/>
        </w:r>
      </w:hyperlink>
    </w:p>
    <w:p w14:paraId="34BD44BB" w14:textId="59E5F57B" w:rsidR="008853CF" w:rsidRDefault="00BB185B">
      <w:pPr>
        <w:pStyle w:val="TOC3"/>
        <w:rPr>
          <w:rFonts w:eastAsiaTheme="minorEastAsia"/>
          <w:b w:val="0"/>
          <w:smallCaps w:val="0"/>
          <w:sz w:val="22"/>
          <w:lang w:val="en-US" w:eastAsia="en-US" w:bidi="ar-SA"/>
        </w:rPr>
      </w:pPr>
      <w:hyperlink w:anchor="_Toc28330503" w:history="1">
        <w:r w:rsidR="008853CF" w:rsidRPr="0050318D">
          <w:rPr>
            <w:rStyle w:val="Hyperlink"/>
          </w:rPr>
          <w:t>Notificação sobre Codificação de H.265/HEVC dos Serviços de Mídia do Azure</w:t>
        </w:r>
        <w:r w:rsidR="008853CF">
          <w:rPr>
            <w:webHidden/>
          </w:rPr>
          <w:tab/>
        </w:r>
        <w:r w:rsidR="008853CF">
          <w:rPr>
            <w:webHidden/>
          </w:rPr>
          <w:fldChar w:fldCharType="begin"/>
        </w:r>
        <w:r w:rsidR="008853CF">
          <w:rPr>
            <w:webHidden/>
          </w:rPr>
          <w:instrText xml:space="preserve"> PAGEREF _Toc28330503 \h </w:instrText>
        </w:r>
        <w:r w:rsidR="008853CF">
          <w:rPr>
            <w:webHidden/>
          </w:rPr>
        </w:r>
        <w:r w:rsidR="008853CF">
          <w:rPr>
            <w:webHidden/>
          </w:rPr>
          <w:fldChar w:fldCharType="separate"/>
        </w:r>
        <w:r w:rsidR="008853CF">
          <w:rPr>
            <w:webHidden/>
          </w:rPr>
          <w:t>32</w:t>
        </w:r>
        <w:r w:rsidR="008853CF">
          <w:rPr>
            <w:webHidden/>
          </w:rPr>
          <w:fldChar w:fldCharType="end"/>
        </w:r>
      </w:hyperlink>
    </w:p>
    <w:p w14:paraId="5C028D41" w14:textId="3B8BFB5B" w:rsidR="008853CF" w:rsidRDefault="00BB185B">
      <w:pPr>
        <w:pStyle w:val="TOC3"/>
        <w:rPr>
          <w:rFonts w:eastAsiaTheme="minorEastAsia"/>
          <w:b w:val="0"/>
          <w:smallCaps w:val="0"/>
          <w:sz w:val="22"/>
          <w:lang w:val="en-US" w:eastAsia="en-US" w:bidi="ar-SA"/>
        </w:rPr>
      </w:pPr>
      <w:hyperlink w:anchor="_Toc28330504" w:history="1">
        <w:r w:rsidR="008853CF" w:rsidRPr="0050318D">
          <w:rPr>
            <w:rStyle w:val="Hyperlink"/>
          </w:rPr>
          <w:t>Notificação sobre o Adobe Flash Player</w:t>
        </w:r>
        <w:r w:rsidR="008853CF">
          <w:rPr>
            <w:webHidden/>
          </w:rPr>
          <w:tab/>
        </w:r>
        <w:r w:rsidR="008853CF">
          <w:rPr>
            <w:webHidden/>
          </w:rPr>
          <w:fldChar w:fldCharType="begin"/>
        </w:r>
        <w:r w:rsidR="008853CF">
          <w:rPr>
            <w:webHidden/>
          </w:rPr>
          <w:instrText xml:space="preserve"> PAGEREF _Toc28330504 \h </w:instrText>
        </w:r>
        <w:r w:rsidR="008853CF">
          <w:rPr>
            <w:webHidden/>
          </w:rPr>
        </w:r>
        <w:r w:rsidR="008853CF">
          <w:rPr>
            <w:webHidden/>
          </w:rPr>
          <w:fldChar w:fldCharType="separate"/>
        </w:r>
        <w:r w:rsidR="008853CF">
          <w:rPr>
            <w:webHidden/>
          </w:rPr>
          <w:t>32</w:t>
        </w:r>
        <w:r w:rsidR="008853CF">
          <w:rPr>
            <w:webHidden/>
          </w:rPr>
          <w:fldChar w:fldCharType="end"/>
        </w:r>
      </w:hyperlink>
    </w:p>
    <w:p w14:paraId="68F1CFDA" w14:textId="7D500B91" w:rsidR="008853CF" w:rsidRDefault="00BB185B">
      <w:pPr>
        <w:pStyle w:val="TOC3"/>
        <w:rPr>
          <w:rFonts w:eastAsiaTheme="minorEastAsia"/>
          <w:b w:val="0"/>
          <w:smallCaps w:val="0"/>
          <w:sz w:val="22"/>
          <w:lang w:val="en-US" w:eastAsia="en-US" w:bidi="ar-SA"/>
        </w:rPr>
      </w:pPr>
      <w:hyperlink w:anchor="_Toc28330505" w:history="1">
        <w:r w:rsidR="008853CF" w:rsidRPr="0050318D">
          <w:rPr>
            <w:rStyle w:val="Hyperlink"/>
          </w:rPr>
          <w:t>Notificação sobre o Padrão Visual H.264/AVC, o Padrão de Vídeo VC-1, o Padrão Visual MPEG-4 Parte 2 e o Padrão de Vídeo MPEG-2</w:t>
        </w:r>
        <w:r w:rsidR="008853CF">
          <w:rPr>
            <w:webHidden/>
          </w:rPr>
          <w:tab/>
        </w:r>
        <w:r w:rsidR="008853CF">
          <w:rPr>
            <w:webHidden/>
          </w:rPr>
          <w:fldChar w:fldCharType="begin"/>
        </w:r>
        <w:r w:rsidR="008853CF">
          <w:rPr>
            <w:webHidden/>
          </w:rPr>
          <w:instrText xml:space="preserve"> PAGEREF _Toc28330505 \h </w:instrText>
        </w:r>
        <w:r w:rsidR="008853CF">
          <w:rPr>
            <w:webHidden/>
          </w:rPr>
        </w:r>
        <w:r w:rsidR="008853CF">
          <w:rPr>
            <w:webHidden/>
          </w:rPr>
          <w:fldChar w:fldCharType="separate"/>
        </w:r>
        <w:r w:rsidR="008853CF">
          <w:rPr>
            <w:webHidden/>
          </w:rPr>
          <w:t>33</w:t>
        </w:r>
        <w:r w:rsidR="008853CF">
          <w:rPr>
            <w:webHidden/>
          </w:rPr>
          <w:fldChar w:fldCharType="end"/>
        </w:r>
      </w:hyperlink>
    </w:p>
    <w:p w14:paraId="1FBFC4D9" w14:textId="32D331ED" w:rsidR="008853CF" w:rsidRDefault="00BB185B">
      <w:pPr>
        <w:pStyle w:val="TOC1"/>
        <w:tabs>
          <w:tab w:val="right" w:leader="dot" w:pos="5030"/>
        </w:tabs>
        <w:rPr>
          <w:rFonts w:eastAsiaTheme="minorEastAsia"/>
          <w:b w:val="0"/>
          <w:caps w:val="0"/>
          <w:noProof/>
          <w:sz w:val="22"/>
          <w:lang w:val="en-US" w:eastAsia="en-US" w:bidi="ar-SA"/>
        </w:rPr>
      </w:pPr>
      <w:hyperlink w:anchor="_Toc28330506" w:history="1">
        <w:r w:rsidR="008853CF" w:rsidRPr="0050318D">
          <w:rPr>
            <w:rStyle w:val="Hyperlink"/>
            <w:noProof/>
          </w:rPr>
          <w:t>Anexo 2 – Pacotes de Licenças de Assinatura</w:t>
        </w:r>
        <w:r w:rsidR="008853CF">
          <w:rPr>
            <w:noProof/>
            <w:webHidden/>
          </w:rPr>
          <w:tab/>
        </w:r>
        <w:r w:rsidR="008853CF">
          <w:rPr>
            <w:noProof/>
            <w:webHidden/>
          </w:rPr>
          <w:fldChar w:fldCharType="begin"/>
        </w:r>
        <w:r w:rsidR="008853CF">
          <w:rPr>
            <w:noProof/>
            <w:webHidden/>
          </w:rPr>
          <w:instrText xml:space="preserve"> PAGEREF _Toc28330506 \h </w:instrText>
        </w:r>
        <w:r w:rsidR="008853CF">
          <w:rPr>
            <w:noProof/>
            <w:webHidden/>
          </w:rPr>
        </w:r>
        <w:r w:rsidR="008853CF">
          <w:rPr>
            <w:noProof/>
            <w:webHidden/>
          </w:rPr>
          <w:fldChar w:fldCharType="separate"/>
        </w:r>
        <w:r w:rsidR="008853CF">
          <w:rPr>
            <w:noProof/>
            <w:webHidden/>
          </w:rPr>
          <w:t>34</w:t>
        </w:r>
        <w:r w:rsidR="008853CF">
          <w:rPr>
            <w:noProof/>
            <w:webHidden/>
          </w:rPr>
          <w:fldChar w:fldCharType="end"/>
        </w:r>
      </w:hyperlink>
    </w:p>
    <w:p w14:paraId="1AEF8CD4" w14:textId="17094A11" w:rsidR="008853CF" w:rsidRDefault="00BB185B">
      <w:pPr>
        <w:pStyle w:val="TOC3"/>
        <w:rPr>
          <w:rFonts w:eastAsiaTheme="minorEastAsia"/>
          <w:b w:val="0"/>
          <w:smallCaps w:val="0"/>
          <w:sz w:val="22"/>
          <w:lang w:val="en-US" w:eastAsia="en-US" w:bidi="ar-SA"/>
        </w:rPr>
      </w:pPr>
      <w:hyperlink w:anchor="_Toc28330507" w:history="1">
        <w:r w:rsidR="008853CF" w:rsidRPr="0050318D">
          <w:rPr>
            <w:rStyle w:val="Hyperlink"/>
          </w:rPr>
          <w:t>Setor Público</w:t>
        </w:r>
        <w:r w:rsidR="008853CF">
          <w:rPr>
            <w:webHidden/>
          </w:rPr>
          <w:tab/>
        </w:r>
        <w:r w:rsidR="008853CF">
          <w:rPr>
            <w:webHidden/>
          </w:rPr>
          <w:fldChar w:fldCharType="begin"/>
        </w:r>
        <w:r w:rsidR="008853CF">
          <w:rPr>
            <w:webHidden/>
          </w:rPr>
          <w:instrText xml:space="preserve"> PAGEREF _Toc28330507 \h </w:instrText>
        </w:r>
        <w:r w:rsidR="008853CF">
          <w:rPr>
            <w:webHidden/>
          </w:rPr>
        </w:r>
        <w:r w:rsidR="008853CF">
          <w:rPr>
            <w:webHidden/>
          </w:rPr>
          <w:fldChar w:fldCharType="separate"/>
        </w:r>
        <w:r w:rsidR="008853CF">
          <w:rPr>
            <w:webHidden/>
          </w:rPr>
          <w:t>35</w:t>
        </w:r>
        <w:r w:rsidR="008853CF">
          <w:rPr>
            <w:webHidden/>
          </w:rPr>
          <w:fldChar w:fldCharType="end"/>
        </w:r>
      </w:hyperlink>
    </w:p>
    <w:p w14:paraId="092C9288" w14:textId="72FA6C3E"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28330442"/>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1AF38E19" w14:textId="15B451EA" w:rsidR="003B4487" w:rsidRDefault="008853CF" w:rsidP="003B4487">
      <w:pPr>
        <w:pStyle w:val="ProductList-Body"/>
        <w:spacing w:after="240"/>
      </w:pPr>
      <w:bookmarkStart w:id="13" w:name="_Toc507768532"/>
      <w:r>
        <w:t>As partes concordam que estes Termos dos Serviços Online regem o uso dos Serviços Online por parte do Cliente e que o DPA (definido abaixo) estabelece suas obrigações com relação ao processamento e à segurança dos Dados do Cliente e dos Dados Pessoais pelos Serviços Online.</w:t>
      </w:r>
      <w:r>
        <w:rPr>
          <w:sz w:val="22"/>
        </w:rPr>
        <w:t xml:space="preserve"> </w:t>
      </w:r>
      <w:r>
        <w:t>As partes também concordam que, a menos que exista um contrato de Serviços Profissionais separado, estes Termos dos Serviços Online regem o provisionamento dos Serviços Profissionais, incluindo, entre outros, os ternos no Anexo 1 e os termos no DPA para o processamento e a segurança dos Dados de Serviços Profissionais e dos Dados Pessoais relativos a esse provisionamento. Termos separados, incluindo outros termos de privacidade e segurança, regem o uso que o Cliente faz de Produtos que Não Sejam da Microsoft (conforme definido a seguir). Em caso de conflitos ou inconsistência entre o DPA e quaisquer outros termos do contrato de licenciamento por volume do Cliente (incluindo os Termos do Produto ou os Termos dos Serviços Online), o DPA prevalecerá</w:t>
      </w:r>
      <w:r w:rsidR="003B4487">
        <w:t>.</w:t>
      </w:r>
    </w:p>
    <w:p w14:paraId="5D11FDEC" w14:textId="77777777" w:rsidR="00C47C81" w:rsidRDefault="00C47C81" w:rsidP="00C47C81">
      <w:pPr>
        <w:pStyle w:val="ProductList-SubSubSectionHeading"/>
        <w:outlineLvl w:val="1"/>
      </w:pPr>
      <w:bookmarkStart w:id="14" w:name="_Toc28330443"/>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28330444"/>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28330445"/>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28330446"/>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330447"/>
      <w:r>
        <w:t>Esclarecimentos e Resumo das Alterações</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320667" w:rsidRPr="00AD6DB4" w14:paraId="67556772" w14:textId="77777777" w:rsidTr="00434CEB">
        <w:trPr>
          <w:tblHeader/>
        </w:trPr>
        <w:tc>
          <w:tcPr>
            <w:tcW w:w="5395" w:type="dxa"/>
            <w:shd w:val="clear" w:color="auto" w:fill="0072C6"/>
          </w:tcPr>
          <w:p w14:paraId="66B92E3D" w14:textId="77777777" w:rsidR="00320667" w:rsidRPr="00231971" w:rsidRDefault="00320667" w:rsidP="00434CEB">
            <w:pPr>
              <w:pStyle w:val="ProductList-Body"/>
              <w:spacing w:before="20" w:after="20"/>
              <w:rPr>
                <w:color w:val="FFFFFF" w:themeColor="background1"/>
                <w:sz w:val="16"/>
                <w:szCs w:val="16"/>
              </w:rPr>
            </w:pPr>
            <w:r>
              <w:rPr>
                <w:color w:val="FFFFFF" w:themeColor="background1"/>
                <w:sz w:val="16"/>
                <w:szCs w:val="16"/>
              </w:rPr>
              <w:t>Inclusões</w:t>
            </w:r>
          </w:p>
        </w:tc>
        <w:tc>
          <w:tcPr>
            <w:tcW w:w="5395" w:type="dxa"/>
            <w:shd w:val="clear" w:color="auto" w:fill="0072C6"/>
          </w:tcPr>
          <w:p w14:paraId="692FBC3D" w14:textId="77777777" w:rsidR="00320667" w:rsidRPr="00231971" w:rsidRDefault="00320667" w:rsidP="00434CEB">
            <w:pPr>
              <w:pStyle w:val="ProductList-Body"/>
              <w:spacing w:before="20" w:after="20"/>
              <w:rPr>
                <w:color w:val="FFFFFF" w:themeColor="background1"/>
                <w:sz w:val="16"/>
                <w:szCs w:val="16"/>
              </w:rPr>
            </w:pPr>
            <w:r>
              <w:rPr>
                <w:color w:val="FFFFFF" w:themeColor="background1"/>
                <w:sz w:val="16"/>
                <w:szCs w:val="16"/>
              </w:rPr>
              <w:t>Exclusões</w:t>
            </w:r>
          </w:p>
        </w:tc>
      </w:tr>
      <w:tr w:rsidR="00320667" w:rsidRPr="00A47BC4" w14:paraId="0ACECD4A" w14:textId="77777777" w:rsidTr="00434CEB">
        <w:tc>
          <w:tcPr>
            <w:tcW w:w="5395" w:type="dxa"/>
            <w:vAlign w:val="bottom"/>
          </w:tcPr>
          <w:p w14:paraId="526E60D9" w14:textId="77777777" w:rsidR="00320667" w:rsidRDefault="00320667" w:rsidP="00434CEB">
            <w:pPr>
              <w:pStyle w:val="ProductList-Body"/>
              <w:rPr>
                <w:rFonts w:cstheme="minorHAnsi"/>
                <w:sz w:val="16"/>
                <w:szCs w:val="16"/>
              </w:rPr>
            </w:pPr>
            <w:bookmarkStart w:id="32" w:name="_Hlk494736247"/>
            <w:r>
              <w:rPr>
                <w:rFonts w:cstheme="minorHAnsi"/>
                <w:sz w:val="16"/>
                <w:szCs w:val="16"/>
              </w:rPr>
              <w:t>Nenhum</w:t>
            </w:r>
          </w:p>
        </w:tc>
        <w:tc>
          <w:tcPr>
            <w:tcW w:w="5395" w:type="dxa"/>
            <w:vAlign w:val="bottom"/>
          </w:tcPr>
          <w:p w14:paraId="6F8635E7" w14:textId="77777777" w:rsidR="00320667" w:rsidRPr="00E92AA5" w:rsidRDefault="00320667" w:rsidP="00434CEB">
            <w:pPr>
              <w:pStyle w:val="ProductList-Body"/>
              <w:rPr>
                <w:rFonts w:cstheme="minorHAnsi"/>
                <w:sz w:val="16"/>
                <w:szCs w:val="16"/>
              </w:rPr>
            </w:pPr>
            <w:r>
              <w:rPr>
                <w:rFonts w:cstheme="minorHAnsi"/>
                <w:sz w:val="16"/>
                <w:szCs w:val="16"/>
              </w:rPr>
              <w:t>Nenhum</w:t>
            </w:r>
          </w:p>
        </w:tc>
      </w:tr>
    </w:tbl>
    <w:p w14:paraId="3AA658CA" w14:textId="77777777" w:rsidR="00320667" w:rsidRPr="003F5FE0" w:rsidRDefault="00320667" w:rsidP="00320667">
      <w:pPr>
        <w:pStyle w:val="ProductList-Body"/>
      </w:pPr>
      <w:bookmarkStart w:id="33" w:name="_Hlk494736381"/>
    </w:p>
    <w:p w14:paraId="58213AD1" w14:textId="77777777" w:rsidR="008853CF" w:rsidRDefault="008853CF" w:rsidP="008853CF">
      <w:pPr>
        <w:pStyle w:val="ProductList-ClauseHeading"/>
        <w:keepNext w:val="0"/>
      </w:pPr>
      <w:r>
        <w:t>Termos de Proteção de Dados, Cláusulas Contratuais Padrão e Termos de GDPR da UE</w:t>
      </w:r>
    </w:p>
    <w:p w14:paraId="0DDA4ABB" w14:textId="77777777" w:rsidR="008853CF" w:rsidRDefault="008853CF" w:rsidP="008853CF">
      <w:pPr>
        <w:pStyle w:val="ProductList-Body"/>
      </w:pPr>
      <w:r>
        <w:t xml:space="preserve">Os Termos de Proteção de Dados, as Cláusulas Contratuais Padrão e os Termos do Regulamento Geral de Proteção de Dados (General Data Protection Regulation) da União Europeia foram removidos do documento Termos dos Serviços Online (OST) e movidos para um documento separado; o Adendo de Proteção de Dados (DPA) dos Serviços Online disponível aqui </w:t>
      </w:r>
      <w:hyperlink r:id="rId17" w:history="1">
        <w:r>
          <w:rPr>
            <w:rStyle w:val="Hyperlink"/>
          </w:rPr>
          <w:t>https://aka.ms/DPA</w:t>
        </w:r>
      </w:hyperlink>
      <w:r>
        <w:t>. A atualização dos OST/DPA substitui o texto anterior dos OST que autoriza a Microsoft a processar os Dados do Cliente “somente para fornecer ao Cliente os Serviços Online incluindo as finalidades compatíveis com o fornecimento desses serviços” por instruções e limitações mais específicas. Em um nível elevado, a atualização dos OST/DPA:</w:t>
      </w:r>
    </w:p>
    <w:p w14:paraId="0A71A381" w14:textId="77777777" w:rsidR="008853CF" w:rsidRDefault="008853CF" w:rsidP="007C70A5">
      <w:pPr>
        <w:pStyle w:val="ProductList-Body"/>
        <w:numPr>
          <w:ilvl w:val="0"/>
          <w:numId w:val="12"/>
        </w:numPr>
      </w:pPr>
      <w:r>
        <w:t>Permite à Microsoft processar os Dados do Cliente e os Dados Pessoais como um processador para três finalidades autorizadas: fornecimento dos serviços, solução de problemas e melhoria contínua.</w:t>
      </w:r>
    </w:p>
    <w:p w14:paraId="449A4ED9" w14:textId="77777777" w:rsidR="008853CF" w:rsidRDefault="008853CF" w:rsidP="007C70A5">
      <w:pPr>
        <w:pStyle w:val="ProductList-Body"/>
        <w:numPr>
          <w:ilvl w:val="0"/>
          <w:numId w:val="12"/>
        </w:numPr>
      </w:pPr>
      <w:r>
        <w:t xml:space="preserve">Exclui o processamento de Dados do Cliente e de Dados Pessoais para a finalidade de criação de perfil, publicidade ou fins comerciais semelhantes ou pesquisa de mercado, a menos que seja realizado de acordo com as instruções documentadas do cliente. </w:t>
      </w:r>
    </w:p>
    <w:p w14:paraId="6ECFC381" w14:textId="77777777" w:rsidR="008853CF" w:rsidRDefault="008853CF" w:rsidP="007C70A5">
      <w:pPr>
        <w:pStyle w:val="ProductList-Body"/>
        <w:numPr>
          <w:ilvl w:val="0"/>
          <w:numId w:val="12"/>
        </w:numPr>
      </w:pPr>
      <w:r>
        <w:t xml:space="preserve">Esclarece que a Microsoft terá as responsabilidades de um controlador de dados se processar os Dados do Cliente e os Dados Pessoais para determinadas “operações de negócios legítimas” adicionais listadas, com limitações específicas. </w:t>
      </w:r>
    </w:p>
    <w:p w14:paraId="338C228D" w14:textId="77777777" w:rsidR="008853CF" w:rsidRPr="002C0275" w:rsidRDefault="008853CF" w:rsidP="007C70A5">
      <w:pPr>
        <w:pStyle w:val="ProductList-Body"/>
        <w:numPr>
          <w:ilvl w:val="0"/>
          <w:numId w:val="12"/>
        </w:numPr>
      </w:pPr>
      <w:r>
        <w:t>Adiciona clareza e detalhes adicionais com base no feedback do cliente (por exemplo, em relação à forma como os Clientes podem se envolver com a Microsoft para realizar auditoria de seu respectivo processamento de dados relativo ao GDPR).</w:t>
      </w:r>
    </w:p>
    <w:p w14:paraId="22164A46" w14:textId="77777777" w:rsidR="008853CF" w:rsidRDefault="008853CF" w:rsidP="008853CF">
      <w:pPr>
        <w:pStyle w:val="ProductList-ClauseHeading"/>
        <w:keepNext w:val="0"/>
      </w:pPr>
    </w:p>
    <w:p w14:paraId="4C2C2B1B" w14:textId="77777777" w:rsidR="008853CF" w:rsidRDefault="008853CF" w:rsidP="008853CF">
      <w:pPr>
        <w:pStyle w:val="ProductList-ClauseHeading"/>
        <w:keepNext w:val="0"/>
      </w:pPr>
      <w:r>
        <w:t>Anexo 1 – Notificações</w:t>
      </w:r>
    </w:p>
    <w:p w14:paraId="4986A06B" w14:textId="557E962E" w:rsidR="00320667" w:rsidRPr="003F5FE0" w:rsidRDefault="00BB185B" w:rsidP="008853CF">
      <w:pPr>
        <w:pStyle w:val="ProductList-Body"/>
      </w:pPr>
      <w:hyperlink w:anchor="CoreOnlineServices" w:history="1">
        <w:r w:rsidR="008853CF">
          <w:rPr>
            <w:rStyle w:val="Hyperlink"/>
          </w:rPr>
          <w:t>Serviços Online Principais</w:t>
        </w:r>
      </w:hyperlink>
      <w:r w:rsidR="008853CF">
        <w:t xml:space="preserve">: Atualizamos a lista de Serviços Principais para Proteção Avançada contra Ameaças do Microsoft Defender (MDATP) para incluir Redução da Superfície de Ataque, Proteção de Última Geração, Detecção e Resposta de Ponto de Extremidade, Investigação Automática e Correção, Gerenciamento de Ameaças e Vulnerabilidade e SmartScreen. A MDATP agora está em conformidade com as estruturas SSAE 18 SOC 1 </w:t>
      </w:r>
      <w:r w:rsidR="008853CF">
        <w:lastRenderedPageBreak/>
        <w:t>Tipo II e SSAE 18 SOC 2 Tipo II. Adicionamos a Alemanha e a Suíça à lista de áreas geográficas para o Local dos Dados do Cliente em Repouso para Office 365 Services</w:t>
      </w:r>
      <w:r w:rsidR="00320667" w:rsidRPr="00320667">
        <w:rPr>
          <w:rStyle w:val="Hyperlink"/>
          <w:color w:val="auto"/>
          <w:u w:val="none"/>
        </w:rPr>
        <w:t>.</w:t>
      </w:r>
    </w:p>
    <w:bookmarkEnd w:id="32"/>
    <w:bookmarkEnd w:id="33"/>
    <w:p w14:paraId="16D379DF" w14:textId="636D011E" w:rsidR="008358C7" w:rsidRPr="000772BE" w:rsidRDefault="0080215F" w:rsidP="008358C7">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8"/>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4" w:name="_Toc507768537"/>
      <w:bookmarkStart w:id="35" w:name="_Toc507239489"/>
      <w:bookmarkStart w:id="36" w:name="_Toc28330448"/>
      <w:bookmarkStart w:id="37" w:name="Definitions"/>
      <w:bookmarkEnd w:id="7"/>
      <w:bookmarkEnd w:id="8"/>
      <w:bookmarkEnd w:id="9"/>
      <w:bookmarkEnd w:id="10"/>
      <w:bookmarkEnd w:id="11"/>
      <w:bookmarkEnd w:id="12"/>
      <w:r>
        <w:lastRenderedPageBreak/>
        <w:t>Definições</w:t>
      </w:r>
      <w:bookmarkEnd w:id="34"/>
      <w:bookmarkEnd w:id="35"/>
      <w:bookmarkEnd w:id="36"/>
    </w:p>
    <w:bookmarkEnd w:id="37"/>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22CCD319" w:rsidR="00C47C81" w:rsidRDefault="008853CF" w:rsidP="00C47C81">
      <w:pPr>
        <w:pStyle w:val="ProductList-Body"/>
        <w:spacing w:after="120"/>
      </w:pPr>
      <w:r>
        <w:t>“Serviços Online Principais” significa aqueles Serviços Online listados como Serviços Online Principais no Anexo 1</w:t>
      </w:r>
      <w:r w:rsidR="00C47C81">
        <w:t>.</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631BD3CD" w14:textId="77777777" w:rsidR="008853CF" w:rsidRPr="00874919" w:rsidRDefault="008853CF" w:rsidP="008853CF">
      <w:pPr>
        <w:pStyle w:val="ProductList-Body"/>
        <w:spacing w:after="110"/>
      </w:pPr>
      <w:r>
        <w:t>“Adendo de Proteção de Dados” (DPA) significa o Adendo de Proteção de Dados do Microsoft Online Services publicado no Site de Licenciamento.</w:t>
      </w:r>
    </w:p>
    <w:p w14:paraId="25E46D08" w14:textId="52F80B95" w:rsidR="00C47C81" w:rsidRPr="00874919" w:rsidRDefault="00C47C81" w:rsidP="008853CF">
      <w:pPr>
        <w:pStyle w:val="ProductList-Body"/>
        <w:spacing w:after="120"/>
      </w:pPr>
      <w:r>
        <w:t>“Usuário Externo” significa um usuário de um Serviço Online que não seja funcionário, prestador de serviços ou representante local do Cliente nem de suas Afiliadas.</w:t>
      </w:r>
    </w:p>
    <w:p w14:paraId="4DD7F79B" w14:textId="520EB416"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978986A" w14:textId="77777777" w:rsidR="008853CF" w:rsidRPr="00874919" w:rsidRDefault="008853CF" w:rsidP="008853CF">
      <w:pPr>
        <w:pStyle w:val="ProductList-Body"/>
        <w:spacing w:after="110"/>
      </w:pPr>
      <w:r>
        <w:t xml:space="preserve">“Site de Licenciamento” significa </w:t>
      </w:r>
      <w:hyperlink r:id="rId19" w:history="1">
        <w:r>
          <w:rPr>
            <w:rStyle w:val="Hyperlink"/>
          </w:rPr>
          <w:t>http://www.microsoft.com/licensing/contracts</w:t>
        </w:r>
      </w:hyperlink>
      <w:r>
        <w:t xml:space="preserve"> ou um site substituto.</w:t>
      </w:r>
    </w:p>
    <w:p w14:paraId="350B38ED" w14:textId="79696810" w:rsidR="009A6818" w:rsidRDefault="009A6818" w:rsidP="008853CF">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hyperlink r:id="rId20" w:history="1">
        <w:r>
          <w:rPr>
            <w:rStyle w:val="Hyperlink"/>
          </w:rPr>
          <w:t>Termos de Produtos</w:t>
        </w:r>
      </w:hyperlink>
      <w:r>
        <w:t xml:space="preserve"> localizados em </w:t>
      </w:r>
      <w:hyperlink r:id="rId21" w:history="1">
        <w:r>
          <w:rPr>
            <w:rStyle w:val="Hyperlink"/>
          </w:rPr>
          <w:t>http://go.microsoft.com/?linkid=9839207</w:t>
        </w:r>
      </w:hyperlink>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hyperlink r:id="rId22" w:history="1">
        <w:r>
          <w:rPr>
            <w:rStyle w:val="Hyperlink"/>
          </w:rPr>
          <w:t>Termos de Produtos</w:t>
        </w:r>
      </w:hyperlink>
      <w:r>
        <w:t xml:space="preserve">. Os Termos do Produto estão localizados no site </w:t>
      </w:r>
      <w:hyperlink r:id="rId23" w:history="1">
        <w:r>
          <w:rPr>
            <w:rStyle w:val="Hyperlink"/>
          </w:rPr>
          <w:t>http://go.microsoft.com/?linkid=9839207</w:t>
        </w:r>
      </w:hyperlink>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4"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8" w:name="_Toc507239490"/>
      <w:r>
        <w:t>Termos dos Serviços Online</w:t>
      </w:r>
      <w:bookmarkEnd w:id="38"/>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648754D4" w14:textId="16577633" w:rsidR="00C47C81" w:rsidRDefault="00C47C81" w:rsidP="00C47C81">
      <w:pPr>
        <w:pStyle w:val="ProductList-Body"/>
        <w:spacing w:after="120"/>
      </w:pPr>
      <w:r>
        <w:t>“Subprocessador” significa outros processadores usados pela Microsoft para processar dados.</w:t>
      </w:r>
    </w:p>
    <w:p w14:paraId="1F9D0065" w14:textId="261DB9F9" w:rsidR="00C47C81" w:rsidRPr="00386C16" w:rsidRDefault="00C47C81" w:rsidP="00386C16">
      <w:pPr>
        <w:rPr>
          <w:sz w:val="18"/>
          <w:szCs w:val="18"/>
        </w:rPr>
      </w:pPr>
      <w:r w:rsidRPr="003B4487">
        <w:rPr>
          <w:sz w:val="18"/>
          <w:szCs w:val="18"/>
        </w:rP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2A4A1B35" w14:textId="77777777" w:rsidR="00C74745" w:rsidRPr="000772BE" w:rsidRDefault="00BB185B"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5"/>
          <w:footerReference w:type="first" r:id="rId26"/>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9" w:name="_Toc507768538"/>
      <w:bookmarkStart w:id="40" w:name="_Toc28330449"/>
      <w:bookmarkStart w:id="41" w:name="GeneralTerms"/>
      <w:r>
        <w:lastRenderedPageBreak/>
        <w:t>Termos Gerais</w:t>
      </w:r>
      <w:bookmarkEnd w:id="39"/>
      <w:bookmarkEnd w:id="40"/>
    </w:p>
    <w:p w14:paraId="5BEAA33F" w14:textId="77777777" w:rsidR="00C47C81" w:rsidRDefault="00C47C81" w:rsidP="00C47C81">
      <w:pPr>
        <w:pStyle w:val="ProductList-SubSubSectionHeading"/>
        <w:outlineLvl w:val="1"/>
      </w:pPr>
      <w:bookmarkStart w:id="42" w:name="_Toc507768539"/>
      <w:bookmarkStart w:id="43" w:name="_Toc28330450"/>
      <w:bookmarkStart w:id="44" w:name="OnlineServicesChanges"/>
      <w:bookmarkEnd w:id="41"/>
      <w:r>
        <w:t>Licenciamento dos Serviços Online</w:t>
      </w:r>
      <w:bookmarkEnd w:id="42"/>
      <w:bookmarkEnd w:id="43"/>
    </w:p>
    <w:bookmarkEnd w:id="44"/>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5" w:name="_Toc507768540"/>
      <w:bookmarkStart w:id="46" w:name="_Toc28330451"/>
      <w:r>
        <w:t>Usando os Serviços Online</w:t>
      </w:r>
      <w:bookmarkEnd w:id="45"/>
      <w:bookmarkEnd w:id="46"/>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7C70A5">
      <w:pPr>
        <w:pStyle w:val="ProductList-Body"/>
        <w:numPr>
          <w:ilvl w:val="0"/>
          <w:numId w:val="1"/>
        </w:numPr>
        <w:ind w:left="608" w:hanging="270"/>
      </w:pPr>
      <w:r>
        <w:t>de uma forma que seja proibida por lei, regulamento, ordem governamental ou decreto;</w:t>
      </w:r>
    </w:p>
    <w:p w14:paraId="779C6F54" w14:textId="77777777" w:rsidR="00C74745" w:rsidRDefault="00C74745" w:rsidP="007C70A5">
      <w:pPr>
        <w:pStyle w:val="ProductList-Body"/>
        <w:numPr>
          <w:ilvl w:val="0"/>
          <w:numId w:val="1"/>
        </w:numPr>
        <w:spacing w:before="40"/>
        <w:ind w:left="608" w:hanging="270"/>
      </w:pPr>
      <w:r>
        <w:t>para violar os direitos de outros;</w:t>
      </w:r>
    </w:p>
    <w:p w14:paraId="4767D257" w14:textId="77777777" w:rsidR="00C74745" w:rsidRDefault="00C74745" w:rsidP="007C70A5">
      <w:pPr>
        <w:pStyle w:val="ProductList-Body"/>
        <w:numPr>
          <w:ilvl w:val="0"/>
          <w:numId w:val="1"/>
        </w:numPr>
        <w:spacing w:before="40"/>
        <w:ind w:left="608" w:hanging="270"/>
      </w:pPr>
      <w:r>
        <w:t>para tentar obter acesso não autorizado a quaisquer serviços, dispositivos, dados, contas ou redes ou para interrompê-los;</w:t>
      </w:r>
    </w:p>
    <w:p w14:paraId="74FD31F0" w14:textId="77777777" w:rsidR="00C74745" w:rsidRDefault="00C74745" w:rsidP="007C70A5">
      <w:pPr>
        <w:pStyle w:val="ProductList-Body"/>
        <w:numPr>
          <w:ilvl w:val="0"/>
          <w:numId w:val="1"/>
        </w:numPr>
        <w:spacing w:before="40"/>
        <w:ind w:left="608" w:hanging="270"/>
      </w:pPr>
      <w:r>
        <w:t>para enviar spams ou distribuir malware;</w:t>
      </w:r>
    </w:p>
    <w:p w14:paraId="3071B854" w14:textId="77777777" w:rsidR="00C74745" w:rsidRDefault="00C74745" w:rsidP="007C70A5">
      <w:pPr>
        <w:pStyle w:val="ProductList-Body"/>
        <w:numPr>
          <w:ilvl w:val="0"/>
          <w:numId w:val="1"/>
        </w:numPr>
        <w:spacing w:before="40"/>
        <w:ind w:left="608" w:hanging="270"/>
      </w:pPr>
      <w:r>
        <w:t>de uma forma que possa danificar o Serviço Online ou prejudicar seu uso por outras pessoas;</w:t>
      </w:r>
    </w:p>
    <w:p w14:paraId="15B936F9" w14:textId="77777777" w:rsidR="00C74745" w:rsidRDefault="00C74745" w:rsidP="007C70A5">
      <w:pPr>
        <w:pStyle w:val="ProductList-Body"/>
        <w:numPr>
          <w:ilvl w:val="0"/>
          <w:numId w:val="1"/>
        </w:numPr>
        <w:spacing w:before="40"/>
        <w:ind w:left="608" w:hanging="270"/>
      </w:pPr>
      <w:r>
        <w:t>em qualquer aplicação ou situação em que a falha do Serviço Online possa levar à morte ou a danos corporais graves de uma pessoa ou a danos físicos ou ambientais graves ou</w:t>
      </w:r>
    </w:p>
    <w:p w14:paraId="7D7EBABB" w14:textId="77777777" w:rsidR="00C74745" w:rsidRDefault="00C74745" w:rsidP="007C70A5">
      <w:pPr>
        <w:pStyle w:val="ProductList-Body"/>
        <w:numPr>
          <w:ilvl w:val="0"/>
          <w:numId w:val="1"/>
        </w:numPr>
        <w:spacing w:before="40" w:after="120"/>
        <w:ind w:left="605" w:hanging="274"/>
      </w:pPr>
      <w:r>
        <w:t>para auxiliar ou incentivar qualquer pessoa a cometer qualquer ato indicado anteriormente.</w:t>
      </w:r>
    </w:p>
    <w:p w14:paraId="21BF833D" w14:textId="3A00CF68" w:rsidR="00C47C81" w:rsidRDefault="008853CF" w:rsidP="00C47C81">
      <w:pPr>
        <w:pStyle w:val="ProductList-Body"/>
        <w:ind w:left="158"/>
      </w:pPr>
      <w:r>
        <w:t>A violação da Política de Uso Aceitável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r w:rsidR="00C47C81">
        <w:t>.</w:t>
      </w:r>
    </w:p>
    <w:p w14:paraId="4B1A8184" w14:textId="77777777" w:rsidR="00C47C81" w:rsidRDefault="00C47C81" w:rsidP="00C47C81">
      <w:pPr>
        <w:pStyle w:val="ProductList-Body"/>
      </w:pPr>
    </w:p>
    <w:p w14:paraId="57F5C705" w14:textId="77777777" w:rsidR="008853CF" w:rsidRDefault="008853CF" w:rsidP="008853CF">
      <w:pPr>
        <w:pStyle w:val="ProductList-SubSubSectionHeading"/>
        <w:ind w:left="187" w:hanging="187"/>
        <w:outlineLvl w:val="1"/>
      </w:pPr>
      <w:bookmarkStart w:id="47" w:name="_Toc26883663"/>
      <w:bookmarkStart w:id="48" w:name="_Toc27047313"/>
      <w:bookmarkStart w:id="49" w:name="_Toc28330452"/>
      <w:bookmarkStart w:id="50" w:name="_Toc507768541"/>
      <w:bookmarkStart w:id="51" w:name="_Toc507239493"/>
      <w:r>
        <w:t>Proteção e Segurança de Dados</w:t>
      </w:r>
      <w:bookmarkEnd w:id="47"/>
      <w:bookmarkEnd w:id="48"/>
      <w:bookmarkEnd w:id="49"/>
    </w:p>
    <w:p w14:paraId="0AE0EA34" w14:textId="77777777" w:rsidR="008853CF" w:rsidRDefault="008853CF" w:rsidP="008853CF">
      <w:pPr>
        <w:pStyle w:val="ProductList-Body"/>
        <w:tabs>
          <w:tab w:val="clear" w:pos="158"/>
          <w:tab w:val="left" w:pos="90"/>
        </w:tabs>
      </w:pPr>
      <w:r>
        <w:t>Os termos do DPA se aplicam aos Serviços Online, exceto para Serviços Online listados no Anexo 1. Para Serviços Online Principais, detalhes específicos do Serviço Online sobre práticas de segurança e local dos Dados do Cliente em repouso estão discriminados no Anexo 1.</w:t>
      </w:r>
    </w:p>
    <w:p w14:paraId="116FB509" w14:textId="77777777" w:rsidR="008853CF" w:rsidRDefault="008853CF" w:rsidP="00C47C81">
      <w:pPr>
        <w:pStyle w:val="ProductList-SubSubSectionHeading"/>
        <w:outlineLvl w:val="1"/>
      </w:pPr>
    </w:p>
    <w:p w14:paraId="52E7944C" w14:textId="09BC21F7" w:rsidR="00C47C81" w:rsidRDefault="00C47C81" w:rsidP="00C47C81">
      <w:pPr>
        <w:pStyle w:val="ProductList-SubSubSectionHeading"/>
        <w:outlineLvl w:val="1"/>
      </w:pPr>
      <w:bookmarkStart w:id="52" w:name="_Toc28330453"/>
      <w:r>
        <w:t>Uso de Software com o Serviço Online</w:t>
      </w:r>
      <w:bookmarkEnd w:id="50"/>
      <w:bookmarkEnd w:id="51"/>
      <w:bookmarkEnd w:id="52"/>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8853CF">
      <w:pPr>
        <w:pStyle w:val="ProductList-Body"/>
        <w:keepNext/>
        <w:ind w:left="187"/>
        <w:outlineLvl w:val="2"/>
      </w:pPr>
      <w:r>
        <w:rPr>
          <w:b/>
          <w:color w:val="0072C6"/>
        </w:rPr>
        <w:lastRenderedPageBreak/>
        <w:t>Validação, Atualizações Automáticas e Coleta para Software</w:t>
      </w:r>
    </w:p>
    <w:p w14:paraId="5CA5B88F" w14:textId="1A1B9ADE" w:rsidR="00103924" w:rsidRPr="00690C65" w:rsidRDefault="008853CF"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podem coletar Dados de Diagnóstico (conforme definido no DPA) sobre o uso e o desempenho dos Aplicativos, que podem ser transmitidos para a Microsoft, caso haja Dados Pessoais neles contidos, e usados para as finalidades descritas no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3" w:name="_Toc507768542"/>
      <w:bookmarkStart w:id="54" w:name="_Toc28330454"/>
      <w:r>
        <w:t>Limitações Técnicas</w:t>
      </w:r>
      <w:bookmarkEnd w:id="53"/>
      <w:bookmarkEnd w:id="54"/>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5" w:name="_Toc507768543"/>
      <w:bookmarkStart w:id="56" w:name="_Toc28330455"/>
      <w:r>
        <w:t>Serviços de Importação/Exportação</w:t>
      </w:r>
      <w:bookmarkEnd w:id="55"/>
      <w:bookmarkEnd w:id="56"/>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7" w:name="_Toc507768544"/>
      <w:bookmarkStart w:id="58" w:name="_Toc28330456"/>
      <w:r>
        <w:t>Componentes de Fontes</w:t>
      </w:r>
      <w:bookmarkEnd w:id="57"/>
      <w:bookmarkEnd w:id="58"/>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9" w:name="_Toc507768545"/>
      <w:bookmarkStart w:id="60" w:name="_Toc28330457"/>
      <w:r>
        <w:t>Serviços Online - Alterações e Disponibilidade</w:t>
      </w:r>
      <w:bookmarkEnd w:id="59"/>
      <w:bookmarkEnd w:id="60"/>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7" w:history="1">
        <w:r>
          <w:rPr>
            <w:rStyle w:val="Hyperlink"/>
          </w:rPr>
          <w:t>https://go.microsoft.com/fwlink/?linkid=870295</w:t>
        </w:r>
      </w:hyperlink>
      <w:r>
        <w:t>.</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61" w:name="_Toc507768547"/>
      <w:bookmarkStart w:id="62" w:name="_Toc28330458"/>
      <w:r>
        <w:t>Outros</w:t>
      </w:r>
      <w:bookmarkEnd w:id="61"/>
      <w:bookmarkEnd w:id="62"/>
    </w:p>
    <w:p w14:paraId="66221BFD" w14:textId="77777777" w:rsidR="00AD5F09" w:rsidRPr="00C47C81" w:rsidRDefault="00AD5F09" w:rsidP="00C47C81">
      <w:pPr>
        <w:pStyle w:val="ProductList-Body"/>
        <w:ind w:left="158"/>
        <w:rPr>
          <w:b/>
          <w:color w:val="0072C6"/>
        </w:rPr>
      </w:pPr>
      <w:bookmarkStart w:id="63" w:name="NonMicrosoftProducts"/>
      <w:r w:rsidRPr="00C47C81">
        <w:rPr>
          <w:b/>
          <w:color w:val="0072C6"/>
        </w:rPr>
        <w:t>Produtos que Não Sejam da Microsoft</w:t>
      </w:r>
    </w:p>
    <w:bookmarkEnd w:id="63"/>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76A8743" w14:textId="77777777" w:rsidR="007A73FA" w:rsidRPr="0006694D" w:rsidRDefault="007A73FA" w:rsidP="007A73FA">
      <w:pPr>
        <w:pStyle w:val="ProductList-Body"/>
        <w:ind w:left="158" w:hanging="158"/>
        <w:rPr>
          <w:b/>
          <w:color w:val="0072C6"/>
        </w:rPr>
      </w:pPr>
      <w:bookmarkStart w:id="64" w:name="GeneralTerms_Previews"/>
      <w:r>
        <w:rPr>
          <w:b/>
          <w:color w:val="0072C6"/>
        </w:rPr>
        <w:lastRenderedPageBreak/>
        <w:t>Visualizações</w:t>
      </w:r>
    </w:p>
    <w:p w14:paraId="3CD3ECB5" w14:textId="422193C9" w:rsidR="007A73FA" w:rsidRDefault="008853CF" w:rsidP="002E346F">
      <w:pPr>
        <w:pStyle w:val="ProductList-Body"/>
        <w:ind w:firstLine="22"/>
      </w:pPr>
      <w:r>
        <w:t>AS VISUALIZAÇÕES SÃO FORNECIDAS “NO ESTADO EM QUE SE ENCONTRAM”, “COM TODAS AS FALHAS” E “CONFORME DISPONÍVEIS”, como descrito neste documento. As Visualizações não estão incluídas no SLA para o Serviço Online correspondente e não podem ser cobertas pelo suporte do cliente. Poderemos alterar ou descontinuar as Visualizações Prévias a qualquer momento sem notificação prévia. Poderemos optar por não disponibilizar comercialmente um serviço de Visualização</w:t>
      </w:r>
      <w:r w:rsidR="007A73FA">
        <w:t xml:space="preserve">. </w:t>
      </w:r>
    </w:p>
    <w:p w14:paraId="292CADA7" w14:textId="77777777" w:rsidR="007A73FA" w:rsidRDefault="007A73FA" w:rsidP="007A73FA">
      <w:pPr>
        <w:pStyle w:val="ProductList-Body"/>
        <w:ind w:left="180" w:hanging="158"/>
      </w:pPr>
    </w:p>
    <w:p w14:paraId="320EA79A" w14:textId="77777777" w:rsidR="007A73FA" w:rsidRDefault="007A73FA" w:rsidP="007A73FA">
      <w:pPr>
        <w:pStyle w:val="ProductList-Body"/>
        <w:ind w:left="180" w:hanging="158"/>
      </w:pPr>
      <w:r>
        <w:t xml:space="preserve">A menos que estabelecido em um contrato separado, as Visualizações não são incluídas no SLA do Serviço Online correspondente. </w:t>
      </w:r>
    </w:p>
    <w:p w14:paraId="774080CE" w14:textId="77777777" w:rsidR="007A73FA" w:rsidRDefault="007A73FA" w:rsidP="007A73FA">
      <w:pPr>
        <w:pStyle w:val="ProductList-Body"/>
        <w:ind w:left="180" w:hanging="158"/>
      </w:pPr>
    </w:p>
    <w:p w14:paraId="009A5214" w14:textId="77777777" w:rsidR="007A73FA" w:rsidRDefault="007A73FA" w:rsidP="002E346F">
      <w:pPr>
        <w:pStyle w:val="ProductList-Body"/>
        <w:tabs>
          <w:tab w:val="clear" w:pos="158"/>
          <w:tab w:val="left" w:pos="22"/>
        </w:tabs>
        <w:ind w:firstLine="22"/>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Default="007A73FA" w:rsidP="007A73FA">
      <w:pPr>
        <w:pStyle w:val="ProductList-Body"/>
        <w:ind w:left="180" w:hanging="158"/>
      </w:pPr>
    </w:p>
    <w:p w14:paraId="5C19BE62" w14:textId="77777777" w:rsidR="007A73FA" w:rsidRDefault="007A73FA" w:rsidP="002E346F">
      <w:pPr>
        <w:pStyle w:val="ProductList-Body"/>
        <w:tabs>
          <w:tab w:val="clear" w:pos="158"/>
          <w:tab w:val="left" w:pos="0"/>
        </w:tabs>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Default="007A73FA" w:rsidP="008853CF">
      <w:pPr>
        <w:pStyle w:val="ProductList-Body"/>
        <w:ind w:left="158" w:hanging="158"/>
        <w:rPr>
          <w:b/>
          <w:color w:val="0072C6"/>
        </w:rPr>
      </w:pPr>
    </w:p>
    <w:p w14:paraId="76DFD8E8" w14:textId="77777777" w:rsidR="008853CF" w:rsidRPr="00144B40" w:rsidRDefault="008853CF" w:rsidP="008853CF">
      <w:pPr>
        <w:pStyle w:val="ProductList-Body"/>
        <w:rPr>
          <w:b/>
          <w:color w:val="0072C6"/>
        </w:rPr>
      </w:pPr>
      <w:r>
        <w:rPr>
          <w:b/>
          <w:color w:val="0072C6"/>
        </w:rPr>
        <w:t>Azure Active Directory, Edição Gratuita</w:t>
      </w:r>
    </w:p>
    <w:p w14:paraId="049144BB" w14:textId="77777777" w:rsidR="008853CF" w:rsidRDefault="008853CF" w:rsidP="008853CF">
      <w:pPr>
        <w:pStyle w:val="ProductList-Body"/>
      </w:pPr>
      <w:r>
        <w:t xml:space="preserve">Conforme descrito em </w:t>
      </w:r>
      <w:hyperlink r:id="rId28" w:history="1">
        <w:r>
          <w:rPr>
            <w:rStyle w:val="Hyperlink"/>
          </w:rPr>
          <w:t>https://docs.microsoft.com/en-us/azure/active-directory/fundamentals/active-directory-whatis</w:t>
        </w:r>
      </w:hyperlink>
      <w:r>
        <w:t xml:space="preserve">, a maioria dos Serviços Online inclui uma instância do Azure Active Directory, um recurso de autenticação de usuários baseado na nuvem (“Azure AD Gratuito”). Depois que o Cliente configurar e usar o primeiro desses Serviços Online, essa instância do Azure AD Gratuito, conforme configurada pelo Cliente para seus usuários, poderá ativar os recursos de autenticação de usuários para cada assinatura adquirida posteriormente de um Serviço Online. </w:t>
      </w:r>
    </w:p>
    <w:p w14:paraId="54066491" w14:textId="77777777" w:rsidR="008853CF" w:rsidRDefault="008853CF" w:rsidP="008853CF">
      <w:pPr>
        <w:pStyle w:val="ProductList-Body"/>
      </w:pPr>
    </w:p>
    <w:p w14:paraId="144CF614" w14:textId="77777777" w:rsidR="008853CF" w:rsidRPr="000C0798" w:rsidRDefault="008853CF" w:rsidP="008853CF">
      <w:pPr>
        <w:pStyle w:val="ProductList-Body"/>
      </w:pPr>
      <w:r>
        <w:t>A instância do Azure AD Gratuito do Cliente também permitirá que os usuários autenticados interajam com a Microsoft ou um terceiro em contextos externos aos Serviços Online (“Outros Serviços dependentes do AD”), especificamente quando a Microsoft ou esse terceiro exigir uma conta de usuário do Azure Active Directory. Em relação à operação do Azure AD Gratuito para Outros Serviços dependentes do AD, a Microsoft permanece um processador de dados, e esse uso do Azure AD Gratuito constitui uma instrução oficial do Cliente para a Microsoft de que esse uso é permitido. Em relação à operação do Outro Serviço dependente do AD, consulte o respectivo contrato aplicável e a política de privacidade para determinar a função do provedor do Outro Serviço dependente do AD.</w:t>
      </w:r>
    </w:p>
    <w:p w14:paraId="06E38441" w14:textId="77777777" w:rsidR="008853CF" w:rsidRDefault="008853CF" w:rsidP="00E73842">
      <w:pPr>
        <w:pStyle w:val="ProductList-Body"/>
        <w:ind w:left="158" w:hanging="158"/>
        <w:rPr>
          <w:b/>
          <w:color w:val="0072C6"/>
        </w:rPr>
      </w:pPr>
    </w:p>
    <w:p w14:paraId="1E77CDA6" w14:textId="7B159AE0" w:rsidR="007A73FA" w:rsidRPr="004C41FC" w:rsidRDefault="007A73FA" w:rsidP="00E73842">
      <w:pPr>
        <w:pStyle w:val="ProductList-Body"/>
        <w:ind w:left="158" w:hanging="158"/>
      </w:pPr>
      <w:r>
        <w:rPr>
          <w:b/>
          <w:color w:val="0072C6"/>
        </w:rPr>
        <w:t>Benchmark Competitivo</w:t>
      </w:r>
    </w:p>
    <w:p w14:paraId="75190A74" w14:textId="77777777" w:rsidR="007A73FA" w:rsidRDefault="007A73FA" w:rsidP="00E73842">
      <w:pPr>
        <w:pStyle w:val="ProductList-Body"/>
        <w:tabs>
          <w:tab w:val="clear" w:pos="158"/>
          <w:tab w:val="left" w:pos="0"/>
        </w:tabs>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Default="007A73FA" w:rsidP="00E73842">
      <w:pPr>
        <w:pStyle w:val="ProductList-Body"/>
        <w:ind w:left="158" w:hanging="158"/>
      </w:pPr>
    </w:p>
    <w:p w14:paraId="5BA06B5E" w14:textId="77777777" w:rsidR="007A73FA" w:rsidRPr="00AF1A25" w:rsidRDefault="007A73FA" w:rsidP="00E73842">
      <w:pPr>
        <w:pStyle w:val="ProductList-Body"/>
        <w:ind w:left="158" w:hanging="158"/>
        <w:rPr>
          <w:b/>
          <w:color w:val="0072C6"/>
        </w:rPr>
      </w:pPr>
      <w:r>
        <w:rPr>
          <w:b/>
          <w:bCs/>
          <w:color w:val="0072C6"/>
        </w:rPr>
        <w:t>Clientes Governamentais</w:t>
      </w:r>
    </w:p>
    <w:bookmarkEnd w:id="64"/>
    <w:p w14:paraId="3443E518" w14:textId="77777777" w:rsidR="007A73FA" w:rsidRDefault="007A73FA" w:rsidP="00E73842">
      <w:pPr>
        <w:pStyle w:val="ProductList-Body"/>
        <w:ind w:left="180" w:hanging="158"/>
      </w:pPr>
      <w:r>
        <w:t xml:space="preserve">Se o Cliente for uma instituição governamental, os termos a seguir serão aplicados a todos os Serviços Online fornecidos gratuitamente ao Cliente: </w:t>
      </w:r>
    </w:p>
    <w:p w14:paraId="2BB88B6F" w14:textId="77777777" w:rsidR="007A73FA" w:rsidRDefault="007A73FA" w:rsidP="007C70A5">
      <w:pPr>
        <w:pStyle w:val="ProductList-Body"/>
        <w:numPr>
          <w:ilvl w:val="0"/>
          <w:numId w:val="10"/>
        </w:numPr>
        <w:ind w:left="720"/>
      </w:pPr>
      <w:r>
        <w:t xml:space="preserve">A Microsoft renuncia a todo e qualquer direito à remuneração do Cliente pelo Serviço Online. </w:t>
      </w:r>
    </w:p>
    <w:p w14:paraId="61C9E043" w14:textId="7BC7DCAE" w:rsidR="007A73FA" w:rsidRDefault="007A73FA" w:rsidP="007C70A5">
      <w:pPr>
        <w:pStyle w:val="ProductList-Body"/>
        <w:numPr>
          <w:ilvl w:val="0"/>
          <w:numId w:val="10"/>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E73842">
      <w:pPr>
        <w:pStyle w:val="ProductList-Body"/>
        <w:rPr>
          <w:b/>
          <w:bCs/>
          <w:color w:val="0072C6"/>
        </w:rPr>
      </w:pPr>
      <w:r>
        <w:rPr>
          <w:b/>
          <w:bCs/>
          <w:color w:val="0072C6"/>
        </w:rPr>
        <w:t>Serviços Online Alemães</w:t>
      </w:r>
    </w:p>
    <w:p w14:paraId="3D6A009D" w14:textId="4534B6F0" w:rsidR="001837C0" w:rsidRPr="001837C0" w:rsidRDefault="001837C0" w:rsidP="00E73842">
      <w:pPr>
        <w:pStyle w:val="ProductList-Body"/>
        <w:rPr>
          <w:b/>
          <w:bCs/>
          <w:color w:val="0072C6"/>
        </w:rPr>
      </w:pPr>
      <w:r>
        <w:t xml:space="preserve">O uso de Serviços Online Alemães ainda está sujeito aos termos específicos da oferta disponíveis em </w:t>
      </w:r>
      <w:hyperlink r:id="rId29" w:history="1">
        <w:r>
          <w:rPr>
            <w:rStyle w:val="Hyperlink"/>
          </w:rPr>
          <w:t>https://aka.ms/MCAGermanSupplement</w:t>
        </w:r>
      </w:hyperlink>
      <w:r>
        <w:t xml:space="preserve">. </w:t>
      </w:r>
    </w:p>
    <w:p w14:paraId="78027AB2" w14:textId="77777777" w:rsidR="00C74745" w:rsidRPr="000772BE" w:rsidRDefault="00BB185B"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28330459"/>
      <w:r>
        <w:lastRenderedPageBreak/>
        <w:t>Termos Específicos dos Serviços Online</w:t>
      </w:r>
      <w:bookmarkEnd w:id="65"/>
      <w:bookmarkEnd w:id="66"/>
    </w:p>
    <w:p w14:paraId="3B9E80E0" w14:textId="38153F51" w:rsidR="000E6ED8" w:rsidRPr="00690C65" w:rsidRDefault="008853CF" w:rsidP="00A914BF">
      <w:pPr>
        <w:pStyle w:val="ProductList-Body"/>
      </w:pPr>
      <w:r>
        <w:t>Além dos Termos Gerais para os Serviços Online acima, os seguintes termpos específicos dos Serviços Online se aplicam aos Serviços Online indicados. Em caso de conflitos ou inconsistência entre os Termos Gerais e os termos específicos dos Serviços Online, estes prevalecerão em relação aos Serviços Online aplicáveis. Se um Serviço Online não estiver listado abaixo, ele não terá termos específicos dos Serviços Online</w:t>
      </w:r>
      <w:r w:rsidR="00272578">
        <w:t>.</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7" w:name="_Toc28330460"/>
      <w:bookmarkStart w:id="68" w:name="MicrosoftAzureServices"/>
      <w:r w:rsidRPr="00A45242">
        <w:rPr>
          <w:lang w:val="pt-BR"/>
        </w:rPr>
        <w:t>Serviços do Microsoft Azure</w:t>
      </w:r>
      <w:bookmarkEnd w:id="67"/>
    </w:p>
    <w:bookmarkEnd w:id="68"/>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0"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1"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2"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3"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7C70A5">
      <w:pPr>
        <w:pStyle w:val="ProductList-Body"/>
        <w:numPr>
          <w:ilvl w:val="0"/>
          <w:numId w:val="3"/>
        </w:numPr>
        <w:ind w:left="450" w:hanging="270"/>
      </w:pPr>
      <w:r>
        <w:t>revender nem redistribuir os Serviços Microsoft Azure ou</w:t>
      </w:r>
    </w:p>
    <w:p w14:paraId="7A295F42" w14:textId="7BF2C9E7" w:rsidR="00272578" w:rsidRPr="00690C65" w:rsidRDefault="00272578" w:rsidP="007C70A5">
      <w:pPr>
        <w:pStyle w:val="ProductList-Body"/>
        <w:numPr>
          <w:ilvl w:val="0"/>
          <w:numId w:val="3"/>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8853CF">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4"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5" w:history="1">
        <w:r>
          <w:rPr>
            <w:rStyle w:val="Hyperlink"/>
          </w:rPr>
          <w:t>http://azure.microsoft.com/en-us/support/legal/store-terms</w:t>
        </w:r>
      </w:hyperlink>
      <w:hyperlink r:id="rId36" w:history="1"/>
      <w:r>
        <w:t>.</w:t>
      </w:r>
    </w:p>
    <w:bookmarkStart w:id="69"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bookmarkStart w:id="70" w:name="_Toc8395026"/>
      <w:r>
        <w:tab/>
      </w:r>
      <w:bookmarkStart w:id="71" w:name="_Toc28330461"/>
      <w:r w:rsidRPr="00447F59">
        <w:rPr>
          <w:lang w:val="pt-BR"/>
        </w:rPr>
        <w:t>Azure DevTest Labs</w:t>
      </w:r>
      <w:bookmarkEnd w:id="70"/>
      <w:bookmarkEnd w:id="71"/>
    </w:p>
    <w:p w14:paraId="4F234C6A" w14:textId="77777777" w:rsidR="00447F59" w:rsidRPr="000F395E" w:rsidRDefault="00447F59" w:rsidP="00E73842">
      <w:pPr>
        <w:pStyle w:val="ProductList-ClauseHeading"/>
        <w:keepNext w:val="0"/>
      </w:pPr>
      <w:r>
        <w:t>Segredos no DevTest Labs</w:t>
      </w:r>
    </w:p>
    <w:p w14:paraId="18374DB6" w14:textId="2E6BA439" w:rsidR="00447F59" w:rsidRPr="000F395E" w:rsidRDefault="008853CF" w:rsidP="00E73842">
      <w:pPr>
        <w:pStyle w:val="ProductList-Body"/>
      </w:pPr>
      <w:r>
        <w:t>O Azure DevTest Labs cria automaticamente um cofre de chaves quando um usuário salva um segredo pela primeira vez. O Cliente não pode usar esse cofre de chaves para armazenar itens que não sejam senhas relacionados ao DevTest Lab, chaves SSH ou tokens de acesso pessoal</w:t>
      </w:r>
      <w:r w:rsidR="00447F59">
        <w:t>.</w:t>
      </w:r>
    </w:p>
    <w:p w14:paraId="0DBD6302" w14:textId="77777777" w:rsidR="00447F59" w:rsidRPr="000772BE" w:rsidRDefault="00BB185B"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4F5531BF" w:rsidR="00C74745" w:rsidRPr="00C74745" w:rsidRDefault="00C74745" w:rsidP="00E73842">
      <w:pPr>
        <w:pStyle w:val="ProductList-Offering2Heading"/>
        <w:outlineLvl w:val="2"/>
        <w:rPr>
          <w:lang w:val="pt-BR"/>
        </w:rPr>
      </w:pPr>
      <w:r w:rsidRPr="00C74745">
        <w:rPr>
          <w:lang w:val="pt-BR"/>
        </w:rPr>
        <w:tab/>
      </w:r>
      <w:bookmarkStart w:id="72" w:name="_Toc783785"/>
      <w:bookmarkStart w:id="73" w:name="_Toc28330462"/>
      <w:r w:rsidRPr="00C74745">
        <w:rPr>
          <w:lang w:val="pt-BR"/>
        </w:rPr>
        <w:t>Azure</w:t>
      </w:r>
      <w:bookmarkEnd w:id="72"/>
      <w:r w:rsidR="008853CF" w:rsidRPr="008853CF">
        <w:t xml:space="preserve"> </w:t>
      </w:r>
      <w:r w:rsidR="008853CF">
        <w:t>Lab Services</w:t>
      </w:r>
      <w:bookmarkEnd w:id="73"/>
    </w:p>
    <w:p w14:paraId="129AD1D6" w14:textId="77777777" w:rsidR="008853CF" w:rsidRDefault="008853CF" w:rsidP="008853CF">
      <w:pPr>
        <w:pStyle w:val="ProductList-ClauseHeading"/>
        <w:keepNext w:val="0"/>
      </w:pPr>
      <w:r>
        <w:t>Relacionamento com o Usuário Final</w:t>
      </w:r>
    </w:p>
    <w:p w14:paraId="5870CB05" w14:textId="77777777" w:rsidR="008853CF" w:rsidRDefault="008853CF" w:rsidP="008853CF">
      <w:pPr>
        <w:pStyle w:val="ProductList-Body"/>
      </w:pPr>
      <w:r>
        <w:t>Enquanto a Microsoft oferece o Azure Lab Services para o Cliente, assim como ocorre entre o Cliente e a Microsoft, o Cliente é o único prestador dos serviços relacionados aos seus usuários finais e deverá ser o único e exclusivo responsável perante os usuários finais, inclusive por quaisquer obrigações de suporte. Os usuários finais do Cliente não fazem parte de nenhum acordo firmado com a Microsoft com relação aos serviços.</w:t>
      </w:r>
    </w:p>
    <w:p w14:paraId="7A295535" w14:textId="77777777" w:rsidR="008853CF" w:rsidRPr="00006432" w:rsidRDefault="008853CF" w:rsidP="008853CF">
      <w:pPr>
        <w:pStyle w:val="ProductList-Body"/>
        <w:spacing w:line="180" w:lineRule="exact"/>
      </w:pPr>
    </w:p>
    <w:p w14:paraId="1EB6BCA8" w14:textId="77777777" w:rsidR="008853CF" w:rsidRDefault="008853CF" w:rsidP="008853CF">
      <w:pPr>
        <w:pStyle w:val="ProductList-ClauseHeading"/>
        <w:keepNext w:val="0"/>
      </w:pPr>
      <w:r>
        <w:t>Notificação; Responsabilidade; Tribunal em Caso de Processos Contra a Microsoft</w:t>
      </w:r>
    </w:p>
    <w:p w14:paraId="637029CF" w14:textId="77777777" w:rsidR="008853CF" w:rsidRDefault="008853CF" w:rsidP="008853CF">
      <w:pPr>
        <w:pStyle w:val="ProductList-Body"/>
        <w:spacing w:after="120"/>
      </w:pPr>
      <w:r>
        <w:t>O Cliente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6100CD8D" w14:textId="77777777" w:rsidR="008853CF" w:rsidRDefault="008853CF" w:rsidP="008853CF">
      <w:pPr>
        <w:pStyle w:val="ProductList-Body"/>
        <w:spacing w:after="120"/>
      </w:pPr>
      <w:r>
        <w:t>O Cliente reconhece e concorda que a Microsoft não tem obrigação ou responsabilidade perante o Cliente nem qualquer usuário final quanto ao uso que o usuário final faz do serviço.</w:t>
      </w:r>
    </w:p>
    <w:p w14:paraId="76DA94E1" w14:textId="77777777" w:rsidR="008853CF" w:rsidRDefault="008853CF" w:rsidP="008853CF">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A8E62D7" w14:textId="77777777" w:rsidR="008853CF" w:rsidRPr="00006432" w:rsidRDefault="008853CF" w:rsidP="008853CF">
      <w:pPr>
        <w:pStyle w:val="ProductList-Body"/>
        <w:spacing w:line="180" w:lineRule="exact"/>
      </w:pPr>
    </w:p>
    <w:p w14:paraId="0372A98D" w14:textId="77777777" w:rsidR="008853CF" w:rsidRDefault="008853CF" w:rsidP="008853CF">
      <w:pPr>
        <w:pStyle w:val="ProductList-ClauseHeading"/>
        <w:keepNext w:val="0"/>
      </w:pPr>
      <w:r>
        <w:t>Indenização</w:t>
      </w:r>
    </w:p>
    <w:p w14:paraId="60DF38B9" w14:textId="77777777" w:rsidR="008853CF" w:rsidRDefault="008853CF" w:rsidP="008853CF">
      <w:pPr>
        <w:pStyle w:val="ProductList-Body"/>
      </w:pPr>
      <w:r>
        <w:t>O Cliente concorda em indenizar e isentar a Microsoft de todo e qualquer requerimento judicial ou extrajudicial apresentado por um usuário final, por terceiros e/ou autoridades regulamentares com relação ao serviço prestado aos usuários finais. O Cliente deverá arcar com qualquer decisão judicial ou acordo resultantes, além de todas as custas, inclusive honorários advocatícios razoáveis e despesas relacionadas ao processo.</w:t>
      </w:r>
    </w:p>
    <w:p w14:paraId="6E8FFB61" w14:textId="77777777" w:rsidR="008853CF" w:rsidRPr="00006432" w:rsidRDefault="008853CF" w:rsidP="008853CF">
      <w:pPr>
        <w:pStyle w:val="ProductList-Body"/>
        <w:spacing w:line="180" w:lineRule="exact"/>
      </w:pPr>
    </w:p>
    <w:p w14:paraId="24ABA0D7" w14:textId="77777777" w:rsidR="008853CF" w:rsidRDefault="008853CF" w:rsidP="008853CF">
      <w:pPr>
        <w:pStyle w:val="ProductList-ClauseHeading"/>
        <w:keepNext w:val="0"/>
      </w:pPr>
      <w:r>
        <w:t>Termos do Usuário Final</w:t>
      </w:r>
    </w:p>
    <w:p w14:paraId="67462175" w14:textId="77777777" w:rsidR="008853CF" w:rsidRDefault="008853CF" w:rsidP="008853CF">
      <w:pPr>
        <w:pStyle w:val="ProductList-Body"/>
        <w:spacing w:after="120"/>
      </w:pPr>
      <w:r>
        <w:t>A fim de prestar os serviços aos usuários finais, o Cliente e seus usuários finais deverão concordar em estabelecer devidamente um contrato vinculante por escrito contendo a essência das seguintes exigências:</w:t>
      </w:r>
    </w:p>
    <w:p w14:paraId="087E7F0B" w14:textId="77777777" w:rsidR="008853CF" w:rsidRDefault="008853CF" w:rsidP="008853CF">
      <w:pPr>
        <w:pStyle w:val="ProductList-Body"/>
        <w:spacing w:after="120"/>
      </w:pPr>
      <w:r>
        <w:rPr>
          <w:u w:val="single"/>
        </w:rPr>
        <w:t>Declaração de Relacionamento</w:t>
      </w:r>
      <w:r>
        <w:t>: O Cliente é o único prestador dos serviços. É responsabilidade do Cliente fornecer qualquer suporte aos usuários finais. Os serviços serão prestados pelo Cliente aos respecitivos usuários finais de acordo com seus termos de uso e política de privacidade.</w:t>
      </w:r>
    </w:p>
    <w:p w14:paraId="77DC6DEF" w14:textId="77777777" w:rsidR="008853CF" w:rsidRDefault="008853CF" w:rsidP="008853CF">
      <w:pPr>
        <w:pStyle w:val="ProductList-Body"/>
        <w:spacing w:after="120"/>
      </w:pPr>
      <w:r>
        <w:rPr>
          <w:u w:val="single"/>
        </w:rPr>
        <w:t>Conformidade; Uso Aceitável</w:t>
      </w:r>
      <w:r>
        <w:t xml:space="preserve">: O Cliente é o único responsável por garantir a conformidade com todas as leis aplicáveis, incluindo, sem limitação, o GDPR com relação à prestação feita pelo Cliente e ao uso do serviço pelos usuários finais. Além disso, para fins de clareza e sem limitação à Política </w:t>
      </w:r>
      <w:r>
        <w:lastRenderedPageBreak/>
        <w:t>de Uso Aceitável, o Cliente e seus respectivos usuários finais não podem usar o Azure Lab Services para facilitar nem se envolver com mineração de criptomoedas. A violação desta proibição pode resultar em suspensão do serviço, conforme estabelecido na Política de Uso Aceitável.</w:t>
      </w:r>
    </w:p>
    <w:p w14:paraId="5E7258B7" w14:textId="77777777" w:rsidR="008853CF" w:rsidRDefault="008853CF" w:rsidP="008853CF">
      <w:pPr>
        <w:pStyle w:val="ProductList-Body"/>
        <w:spacing w:after="120"/>
      </w:pPr>
      <w:r>
        <w:rPr>
          <w:u w:val="single"/>
        </w:rPr>
        <w:t>Isenção de Garantias</w:t>
      </w:r>
      <w:r>
        <w:t>: O Cliente se isentará de toda e qualquer garantia com relação aos serviços, assim como também isentará a Microsoft.</w:t>
      </w:r>
    </w:p>
    <w:p w14:paraId="63C25E16" w14:textId="77777777" w:rsidR="008853CF" w:rsidRDefault="008853CF" w:rsidP="008853CF">
      <w:pPr>
        <w:pStyle w:val="ProductList-Body"/>
      </w:pPr>
      <w:r>
        <w:rPr>
          <w:u w:val="single"/>
        </w:rPr>
        <w:t>Limitação de Responsabilidade e Exclusão de danos</w:t>
      </w:r>
      <w:r>
        <w:t>: O Cliente isentará de responsabilidade e excluirá danos de uma maneira que seja consistente com as cláusulas dos contratos aplicáveis celebradas entre ele e a Microsoft.</w:t>
      </w:r>
    </w:p>
    <w:p w14:paraId="32A06AA1" w14:textId="77777777" w:rsidR="008853CF" w:rsidRPr="00006432" w:rsidRDefault="008853CF" w:rsidP="008853CF">
      <w:pPr>
        <w:pStyle w:val="ProductList-Body"/>
        <w:spacing w:line="180" w:lineRule="exact"/>
      </w:pPr>
    </w:p>
    <w:p w14:paraId="4F2766E6" w14:textId="77777777" w:rsidR="008853CF" w:rsidRDefault="008853CF" w:rsidP="008853CF">
      <w:pPr>
        <w:pStyle w:val="ProductList-ClauseHeading"/>
        <w:keepNext w:val="0"/>
      </w:pPr>
      <w:r>
        <w:t>Atualizações</w:t>
      </w:r>
    </w:p>
    <w:p w14:paraId="1C8BE282" w14:textId="35A3592D" w:rsidR="00C74745" w:rsidRPr="00006432" w:rsidRDefault="008853CF" w:rsidP="008853CF">
      <w:pPr>
        <w:pStyle w:val="ProductList-Body"/>
      </w:pPr>
      <w:r>
        <w:t>O Cliente é responsável por atualizar as máquinas virtuais (VMs) em seu respectivo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r w:rsidR="00C74745">
        <w:t>.</w:t>
      </w:r>
    </w:p>
    <w:p w14:paraId="728098FA" w14:textId="77777777" w:rsidR="00C74745" w:rsidRPr="000772BE" w:rsidRDefault="00BB185B"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74" w:name="_Hlk15381466"/>
      <w:bookmarkStart w:id="75" w:name="AzureMaps"/>
      <w:r>
        <w:tab/>
      </w:r>
      <w:bookmarkStart w:id="76" w:name="_Toc13858367"/>
      <w:bookmarkStart w:id="77" w:name="_Toc28330463"/>
      <w:bookmarkStart w:id="78" w:name="AzureMachineLearningService"/>
      <w:r>
        <w:t>Serviço de Aprendizado de Máquina Azure</w:t>
      </w:r>
      <w:bookmarkEnd w:id="76"/>
      <w:bookmarkEnd w:id="77"/>
    </w:p>
    <w:bookmarkEnd w:id="78"/>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37" w:history="1">
        <w:r>
          <w:rPr>
            <w:rStyle w:val="Hyperlink"/>
          </w:rPr>
          <w:t>https://go.microsoft.com/fwlink/?linkid=874330</w:t>
        </w:r>
      </w:hyperlink>
      <w:r>
        <w:t>.</w:t>
      </w:r>
    </w:p>
    <w:bookmarkEnd w:id="74"/>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r w:rsidRPr="00A17B19">
        <w:rPr>
          <w:lang w:val="pt-BR"/>
        </w:rPr>
        <w:tab/>
      </w:r>
      <w:bookmarkStart w:id="79" w:name="_Toc509825512"/>
      <w:bookmarkStart w:id="80" w:name="_Toc510880769"/>
      <w:bookmarkStart w:id="81" w:name="_Toc28330464"/>
      <w:r w:rsidRPr="00F26338">
        <w:rPr>
          <w:lang w:val="pt-BR"/>
        </w:rPr>
        <w:t>Azure Mapas</w:t>
      </w:r>
      <w:bookmarkEnd w:id="79"/>
      <w:bookmarkEnd w:id="80"/>
      <w:bookmarkEnd w:id="81"/>
    </w:p>
    <w:bookmarkEnd w:id="75"/>
    <w:p w14:paraId="206390ED" w14:textId="77777777" w:rsidR="008853CF" w:rsidRDefault="008853CF" w:rsidP="008853CF">
      <w:pPr>
        <w:pStyle w:val="ProductList-ClauseHeading"/>
        <w:keepNext w:val="0"/>
      </w:pPr>
      <w:r>
        <w:t>Restrições de navegação</w:t>
      </w:r>
    </w:p>
    <w:p w14:paraId="26BB9CDB" w14:textId="77777777" w:rsidR="008853CF" w:rsidRDefault="008853CF" w:rsidP="008853CF">
      <w:pPr>
        <w:pStyle w:val="ProductList-Body"/>
      </w:pPr>
      <w:r>
        <w:t>O Cliente não pode usar o Azure Mapas para habilitar a funcionalidade de navegação curva a curva em nenhum aplicativo.</w:t>
      </w:r>
    </w:p>
    <w:p w14:paraId="067D3F59" w14:textId="77777777" w:rsidR="008853CF" w:rsidRPr="00006432" w:rsidRDefault="008853CF" w:rsidP="008853CF">
      <w:pPr>
        <w:pStyle w:val="ProductList-Body"/>
        <w:spacing w:line="180" w:lineRule="exact"/>
      </w:pPr>
    </w:p>
    <w:p w14:paraId="0DF3FF3E" w14:textId="77777777" w:rsidR="008853CF" w:rsidRDefault="008853CF" w:rsidP="008853CF">
      <w:pPr>
        <w:pStyle w:val="ProductList-ClauseHeading"/>
        <w:keepNext w:val="0"/>
      </w:pPr>
      <w:r>
        <w:t>Restrições do banco de dados </w:t>
      </w:r>
    </w:p>
    <w:p w14:paraId="6493B30E" w14:textId="77777777" w:rsidR="008853CF" w:rsidRDefault="008853CF" w:rsidP="008853CF">
      <w:pPr>
        <w:pStyle w:val="ProductList-Body"/>
      </w:pPr>
      <w:r>
        <w:t>O Cliente não pode usar o Azure Mapas nem nenhuma parte dele para criar um banco de dados ou serviço concorrente, ou um banco de dados derivado preenchido total ou parcialmente com seus respecitivos dados e/ou dados fornecidos ou criados por terceiros.</w:t>
      </w:r>
    </w:p>
    <w:p w14:paraId="11490F82" w14:textId="77777777" w:rsidR="008853CF" w:rsidRPr="00006432" w:rsidRDefault="008853CF" w:rsidP="008853CF">
      <w:pPr>
        <w:pStyle w:val="ProductList-Body"/>
        <w:spacing w:line="180" w:lineRule="exact"/>
      </w:pPr>
    </w:p>
    <w:p w14:paraId="3AE4A586" w14:textId="77777777" w:rsidR="008853CF" w:rsidRPr="00CE74CD" w:rsidRDefault="008853CF" w:rsidP="008853CF">
      <w:pPr>
        <w:pStyle w:val="ProductList-Body"/>
        <w:rPr>
          <w:spacing w:val="-3"/>
        </w:rPr>
      </w:pPr>
      <w:r w:rsidRPr="00CE74CD">
        <w:rPr>
          <w:spacing w:val="-3"/>
        </w:rPr>
        <w:t>O Cliente não usará os dados entregues pelo Azure Mapas em combinação com nenhum outro banco de dados de terceiros; no entanto, o Cliente poderá incluir dados de um tipo que ainda não esteja incluído no Serviço (como seu conteúdo proprietário) ou do tipo que a Microsoft de outro modo licencia.</w:t>
      </w:r>
    </w:p>
    <w:p w14:paraId="70AEE177" w14:textId="77777777" w:rsidR="008853CF" w:rsidRPr="00006432" w:rsidRDefault="008853CF" w:rsidP="008853CF">
      <w:pPr>
        <w:pStyle w:val="ProductList-Body"/>
        <w:spacing w:line="180" w:lineRule="exact"/>
      </w:pPr>
    </w:p>
    <w:p w14:paraId="000C7FA1" w14:textId="77777777" w:rsidR="008853CF" w:rsidRDefault="008853CF" w:rsidP="008853CF">
      <w:pPr>
        <w:pStyle w:val="ProductList-ClauseHeading"/>
        <w:keepNext w:val="0"/>
      </w:pPr>
      <w:r>
        <w:t>Resultados de API</w:t>
      </w:r>
    </w:p>
    <w:p w14:paraId="7A88FE74" w14:textId="77777777" w:rsidR="008853CF" w:rsidRPr="00006432" w:rsidRDefault="008853CF" w:rsidP="008853CF">
      <w:pPr>
        <w:pStyle w:val="ProductList-Body"/>
      </w:pPr>
      <w:r>
        <w:t>O Cliente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a vários usuários ou para driblar qualquer funcionalidade no Azure Mapas.</w:t>
      </w:r>
    </w:p>
    <w:p w14:paraId="7496A678" w14:textId="77777777" w:rsidR="008853CF" w:rsidRPr="00006432" w:rsidRDefault="008853CF" w:rsidP="008853CF">
      <w:pPr>
        <w:pStyle w:val="ProductList-Body"/>
        <w:spacing w:line="180" w:lineRule="exact"/>
      </w:pPr>
    </w:p>
    <w:p w14:paraId="527D3AA9" w14:textId="77777777" w:rsidR="008853CF" w:rsidRDefault="008853CF" w:rsidP="008853CF">
      <w:pPr>
        <w:pStyle w:val="ProductList-Body"/>
      </w:pPr>
      <w:r>
        <w:t>O armazenamento em cache e o armazenamento dos Resultados são permitidos quando o objetivo desse armazenamento em cache é reduzir os períodos de latência do aplicativo do Cliente. Os resultados não podem ser armazenados por: (i) período de validade indicado nos cabeçalhos retornados ou (ii) mais de 6 meses, o que for mais curto.</w:t>
      </w:r>
    </w:p>
    <w:p w14:paraId="294042FB" w14:textId="77777777" w:rsidR="008853CF" w:rsidRPr="00006432" w:rsidRDefault="008853CF" w:rsidP="008853CF">
      <w:pPr>
        <w:pStyle w:val="ProductList-Body"/>
        <w:spacing w:line="180" w:lineRule="exact"/>
      </w:pPr>
    </w:p>
    <w:p w14:paraId="21566C01" w14:textId="77777777" w:rsidR="008853CF" w:rsidRPr="00006432" w:rsidRDefault="008853CF" w:rsidP="008853CF">
      <w:pPr>
        <w:pStyle w:val="ProductList-Body"/>
      </w:pPr>
      <w:bookmarkStart w:id="82" w:name="_Hlk509835802"/>
      <w:r>
        <w:t>O Cliente não pode exibir nenhum Resultado em nenhum conteúdo de terceiros nem banco de dados de mapas geográficos.</w:t>
      </w:r>
    </w:p>
    <w:bookmarkEnd w:id="82"/>
    <w:p w14:paraId="0B7A2D85" w14:textId="77777777" w:rsidR="008853CF" w:rsidRDefault="008853CF" w:rsidP="008853CF">
      <w:pPr>
        <w:pStyle w:val="ProductList-ClauseHeading"/>
        <w:keepNext w:val="0"/>
      </w:pPr>
      <w:r>
        <w:t>Dados de Mapa</w:t>
      </w:r>
    </w:p>
    <w:p w14:paraId="693101E8" w14:textId="77777777" w:rsidR="008853CF" w:rsidRDefault="008853CF" w:rsidP="008853CF">
      <w:pPr>
        <w:pStyle w:val="ProductList-Body"/>
      </w:pPr>
      <w:r>
        <w:t>O uso do conteúdo que exibe a notificação de direitos autorais da TomTom deve estar de acordo com as restrições estabelecidas no Licenciamento de termos de produtos de terceiros e EULA da TomTom (</w:t>
      </w:r>
      <w:hyperlink r:id="rId38"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18232322" w14:textId="77777777" w:rsidR="008853CF" w:rsidRDefault="008853CF" w:rsidP="008853CF">
      <w:pPr>
        <w:pStyle w:val="ProductList-Body"/>
      </w:pPr>
    </w:p>
    <w:p w14:paraId="1707A0E0" w14:textId="77777777" w:rsidR="008853CF" w:rsidRDefault="008853CF" w:rsidP="008853CF">
      <w:pPr>
        <w:pStyle w:val="ProductList-ClauseHeading"/>
        <w:keepNext w:val="0"/>
      </w:pPr>
      <w:r>
        <w:t>Parâmetro da região do usuário</w:t>
      </w:r>
    </w:p>
    <w:p w14:paraId="1AB37CD5" w14:textId="77777777" w:rsidR="008853CF" w:rsidRPr="00C228A5" w:rsidRDefault="008853CF" w:rsidP="008853CF">
      <w:pPr>
        <w:pStyle w:val="ProductList-Body"/>
      </w:pPr>
      <w:r>
        <w:t>O parâmetro da região do usuário no Azure Mapas deve ser usado em conformidade com as leis aplicáveis, incluindo aquelas pertinentes ao mapeamento, do país no qual os mapas, as imagens e outros dados e conteúdo de terceiros que o Cliente está autorizado a acessar por meio do Azure Mapas são disponibilizados.</w:t>
      </w:r>
    </w:p>
    <w:p w14:paraId="72C8A77B" w14:textId="77777777" w:rsidR="008853CF" w:rsidRPr="00006432" w:rsidRDefault="008853CF" w:rsidP="008853CF">
      <w:pPr>
        <w:pStyle w:val="ProductList-Body"/>
      </w:pPr>
    </w:p>
    <w:p w14:paraId="16CE0B0E" w14:textId="77777777" w:rsidR="008853CF" w:rsidRDefault="008853CF" w:rsidP="008853CF">
      <w:pPr>
        <w:pStyle w:val="ProductList-ClauseHeading"/>
        <w:keepNext w:val="0"/>
      </w:pPr>
      <w:r>
        <w:t>Nenhuma garantia de precisão</w:t>
      </w:r>
    </w:p>
    <w:p w14:paraId="798AC4D1" w14:textId="77777777" w:rsidR="008853CF" w:rsidRPr="00006432" w:rsidRDefault="008853CF" w:rsidP="008853CF">
      <w:pPr>
        <w:pStyle w:val="ProductList-Body"/>
      </w:pPr>
      <w:r>
        <w:t xml:space="preserve">A Microsoft e seus fornecedores não oferecem nenhuma garantia de que os mapas, as imagens, os dados nem qualquer conteúdo entregue pelo Azure Mapas seja preciso ou completo. </w:t>
      </w:r>
    </w:p>
    <w:p w14:paraId="5BAD709F" w14:textId="77777777" w:rsidR="008853CF" w:rsidRDefault="008853CF" w:rsidP="008853CF">
      <w:pPr>
        <w:pStyle w:val="ProductList-Body"/>
      </w:pPr>
    </w:p>
    <w:p w14:paraId="27C676C7" w14:textId="77777777" w:rsidR="008853CF" w:rsidRDefault="008853CF" w:rsidP="008853CF">
      <w:pPr>
        <w:pStyle w:val="ProductList-ClauseHeading"/>
      </w:pPr>
      <w:r>
        <w:lastRenderedPageBreak/>
        <w:t>Direitos Autorais</w:t>
      </w:r>
    </w:p>
    <w:p w14:paraId="333662BE" w14:textId="03C7832B" w:rsidR="00F26338" w:rsidRDefault="008853CF" w:rsidP="008853CF">
      <w:pPr>
        <w:pStyle w:val="ProductList-Body"/>
      </w:pPr>
      <w:r>
        <w:rPr>
          <w:szCs w:val="18"/>
        </w:rPr>
        <w:t>O Cliente não pode remover, ocultar, mascarar nem alterar nenhum logotipo e/ou notificação de direitos autorais incluído ou gerado automaticamente pelo Azure Mapas</w:t>
      </w:r>
      <w:r w:rsidR="00F26338">
        <w:t>.</w:t>
      </w:r>
    </w:p>
    <w:p w14:paraId="6F385E70" w14:textId="14650F6C" w:rsidR="00853B8C" w:rsidRDefault="00BB185B"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51E4B5" w14:textId="4CD0455F" w:rsidR="007A73FA" w:rsidRDefault="00DF4FAC" w:rsidP="00E73842">
      <w:pPr>
        <w:pStyle w:val="ProductList-Offering2Heading"/>
        <w:outlineLvl w:val="2"/>
      </w:pPr>
      <w:r w:rsidRPr="001C012F">
        <w:rPr>
          <w:lang w:val="pt-BR"/>
        </w:rPr>
        <w:tab/>
      </w:r>
      <w:bookmarkStart w:id="83" w:name="_Toc28330465"/>
      <w:r w:rsidR="00320667">
        <w:t>Azure Stack Hub</w:t>
      </w:r>
      <w:bookmarkEnd w:id="83"/>
    </w:p>
    <w:p w14:paraId="0F490954" w14:textId="77777777" w:rsidR="00320667" w:rsidRPr="003F5FE0" w:rsidRDefault="00320667" w:rsidP="00320667">
      <w:pPr>
        <w:pStyle w:val="ProductList-ClauseHeading"/>
        <w:keepNext w:val="0"/>
      </w:pPr>
      <w:r>
        <w:t xml:space="preserve">Privacidade do Azure Stack Hub </w:t>
      </w:r>
    </w:p>
    <w:p w14:paraId="7527D89B" w14:textId="77777777" w:rsidR="008853CF" w:rsidRDefault="008853CF" w:rsidP="008853CF">
      <w:pPr>
        <w:pStyle w:val="ProductList-Body"/>
      </w:pPr>
      <w:r>
        <w:t xml:space="preserve">A Política de Privacidade da Microsoft localizada em </w:t>
      </w:r>
      <w:hyperlink r:id="rId39" w:history="1">
        <w:r>
          <w:rPr>
            <w:rStyle w:val="Hyperlink"/>
          </w:rPr>
          <w:t>https://go.microsoft.com/</w:t>
        </w:r>
        <w:r>
          <w:rPr>
            <w:rStyle w:val="Hyperlink"/>
            <w:color w:val="0563C1"/>
          </w:rPr>
          <w:t>fwlink</w:t>
        </w:r>
        <w:r>
          <w:rPr>
            <w:rStyle w:val="Hyperlink"/>
          </w:rPr>
          <w:t>/?LinkId=521839</w:t>
        </w:r>
      </w:hyperlink>
      <w:r>
        <w:t xml:space="preserve"> se aplica ao uso que o Cliente faz do Azure Stack Hub. Se um Cliente do Contrato de Nuvem da Microsoft ou do Contrato de Cliente da Microsoft usar o software Azure Stack Hub ou os serviços que são hospedados por um Revendedor, o referido uso estará sujeito às práticas de privacidade do Revendedor, que podem diferir das práticas da Microsoft. </w:t>
      </w:r>
    </w:p>
    <w:p w14:paraId="14ADAF38" w14:textId="77777777" w:rsidR="008853CF" w:rsidRDefault="008853CF" w:rsidP="008853CF">
      <w:pPr>
        <w:pStyle w:val="ProductList-Body"/>
      </w:pPr>
    </w:p>
    <w:p w14:paraId="1F56A068" w14:textId="6627A306" w:rsidR="00320667" w:rsidRPr="003F5FE0" w:rsidRDefault="008853CF" w:rsidP="008853CF">
      <w:pPr>
        <w:pStyle w:val="ProductList-Body"/>
      </w:pPr>
      <w:r>
        <w:t>Visto que a Microsoft é processadora ou subprocessadora de dados pessoais relativos ao Azure Stack Hub, a Microsoft, perante todos os clientes, assume os compromissos contidos (a) na cláusula “Processamento de Dados Pessoais; GDPR” do DPA e (b) nos Termos do Regulamento Geral de Proteção de Dados (General Data Protection Regulation) da União Europeia no Anexo 3 do DPA</w:t>
      </w:r>
      <w:r w:rsidR="00320667">
        <w:t>.</w:t>
      </w:r>
    </w:p>
    <w:p w14:paraId="3E59C3C5" w14:textId="77777777" w:rsidR="008853CF" w:rsidRDefault="008853CF" w:rsidP="00320667">
      <w:pPr>
        <w:pStyle w:val="ProductList-ClauseHeading"/>
        <w:keepNext w:val="0"/>
      </w:pPr>
    </w:p>
    <w:p w14:paraId="59547B77" w14:textId="1E7D0C9E"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84" w:name="_Toc494738672"/>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9"/>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E73842">
      <w:pPr>
        <w:pStyle w:val="ProductList-Offering2Heading"/>
        <w:outlineLvl w:val="2"/>
        <w:rPr>
          <w:lang w:val="pt-BR"/>
        </w:rPr>
      </w:pPr>
      <w:r w:rsidRPr="00A17B19">
        <w:rPr>
          <w:lang w:val="pt-BR"/>
        </w:rPr>
        <w:tab/>
      </w:r>
      <w:bookmarkStart w:id="92" w:name="MicrosoftCognitiveServices"/>
      <w:bookmarkStart w:id="93" w:name="_Toc510880771"/>
      <w:bookmarkStart w:id="94" w:name="_Toc510115105"/>
      <w:bookmarkStart w:id="95" w:name="_Toc28330466"/>
      <w:r w:rsidRPr="00F26338">
        <w:rPr>
          <w:lang w:val="pt-BR"/>
        </w:rPr>
        <w:t>Serviços de Pesquisa do Bing</w:t>
      </w:r>
      <w:bookmarkEnd w:id="92"/>
      <w:bookmarkEnd w:id="93"/>
      <w:bookmarkEnd w:id="94"/>
      <w:bookmarkEnd w:id="95"/>
    </w:p>
    <w:p w14:paraId="3D1E538E" w14:textId="77777777" w:rsidR="00F26338" w:rsidRPr="002001F8" w:rsidRDefault="00F26338" w:rsidP="00E73842">
      <w:pPr>
        <w:pStyle w:val="ProductList-ClauseHeading"/>
        <w:keepNext w:val="0"/>
      </w:pPr>
      <w:r>
        <w:t>Uso dos Serviços de Pesquisa do Bing e Requisitos de Exibição</w:t>
      </w:r>
    </w:p>
    <w:p w14:paraId="4F784102" w14:textId="77777777" w:rsidR="00F26338" w:rsidRDefault="00F26338" w:rsidP="00E73842">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40"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E73842">
      <w:pPr>
        <w:pStyle w:val="ProductList-ClauseHeading"/>
        <w:keepNext w:val="0"/>
      </w:pPr>
    </w:p>
    <w:p w14:paraId="0DD5F049" w14:textId="77777777" w:rsidR="00F26338" w:rsidRPr="008846DD" w:rsidRDefault="00F26338" w:rsidP="00E73842">
      <w:pPr>
        <w:pStyle w:val="ProductList-ClauseHeading"/>
        <w:keepNext w:val="0"/>
      </w:pPr>
      <w:r>
        <w:t xml:space="preserve">Privacidade dos Serviços de Pesquisa do Bing </w:t>
      </w:r>
    </w:p>
    <w:p w14:paraId="636FC9A7" w14:textId="77777777" w:rsidR="00F26338" w:rsidRDefault="00F26338" w:rsidP="00E73842">
      <w:pPr>
        <w:pStyle w:val="ProductList-Body"/>
      </w:pPr>
      <w:r>
        <w:t xml:space="preserve">A Política de Privacidade da Microsoft localizada em </w:t>
      </w:r>
      <w:hyperlink r:id="rId41"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715062F4" w14:textId="77777777" w:rsidR="008853CF" w:rsidRPr="00EE4338" w:rsidRDefault="008853CF" w:rsidP="008853CF">
      <w:pPr>
        <w:pStyle w:val="ProductList-ClauseHeading"/>
        <w:rPr>
          <w:color w:val="0072C6"/>
        </w:rPr>
      </w:pPr>
      <w:r>
        <w:lastRenderedPageBreak/>
        <w:t>Aplicação dos Termos de Proteção de Dados aos Serviços de Pesquisa do Bing</w:t>
      </w:r>
    </w:p>
    <w:p w14:paraId="33F115DD" w14:textId="77777777" w:rsidR="008853CF" w:rsidRDefault="008853CF" w:rsidP="008853CF">
      <w:pPr>
        <w:pStyle w:val="ProductList-Body"/>
      </w:pPr>
      <w:r>
        <w:t>Somente as seguintes seções do DPA se aplicam aos Serviços de Pesquisa do Bing: Transferências de Dados, Uso dos Subcontratados e Como Entrar em Contato com a Microsoft. Essas seções não se aplicam a Visualizações Prévias dos serviços listados.</w:t>
      </w:r>
    </w:p>
    <w:p w14:paraId="42E0966D" w14:textId="77777777" w:rsidR="008853CF" w:rsidRPr="009A17A9" w:rsidRDefault="008853CF" w:rsidP="008853CF">
      <w:pPr>
        <w:pStyle w:val="ProductList-Body"/>
      </w:pPr>
    </w:p>
    <w:p w14:paraId="3CF7B6F4" w14:textId="77777777" w:rsidR="008853CF" w:rsidRDefault="008853CF" w:rsidP="008853CF">
      <w:pPr>
        <w:pStyle w:val="ProductList-ClauseHeading"/>
        <w:keepNext w:val="0"/>
      </w:pPr>
      <w:r>
        <w:t>Os Termos do GDPR não se aplicam aos Serviços de Pesquisa do Bing:</w:t>
      </w:r>
    </w:p>
    <w:p w14:paraId="063282F0" w14:textId="77777777" w:rsidR="008853CF" w:rsidRDefault="008853CF" w:rsidP="008853CF">
      <w:pPr>
        <w:pStyle w:val="ProductList-Body"/>
      </w:pPr>
      <w:r>
        <w:t>Os Termos do GDPR (conforme definido no DPA) não se aplicam aos Serviços de Pesquisa do Bing.</w:t>
      </w:r>
    </w:p>
    <w:p w14:paraId="5AD5F1ED" w14:textId="77777777" w:rsidR="008853CF" w:rsidRDefault="008853CF" w:rsidP="008853CF">
      <w:pPr>
        <w:pStyle w:val="ProductList-Body"/>
        <w:tabs>
          <w:tab w:val="left" w:pos="360"/>
        </w:tabs>
      </w:pPr>
    </w:p>
    <w:p w14:paraId="5CAEE88A" w14:textId="77777777" w:rsidR="008853CF" w:rsidRDefault="008853CF" w:rsidP="008853CF">
      <w:pPr>
        <w:pStyle w:val="ProductList-ClauseHeading"/>
        <w:keepNext w:val="0"/>
      </w:pPr>
      <w:r>
        <w:t>Precedência:</w:t>
      </w:r>
    </w:p>
    <w:p w14:paraId="37A16BFD" w14:textId="3D1BCF00" w:rsidR="00F26338" w:rsidRDefault="008853CF" w:rsidP="008853CF">
      <w:pPr>
        <w:pStyle w:val="ProductList-Body"/>
      </w:pPr>
      <w:r>
        <w:t>Esta seção Serviços de Pesquisa do Bing prevalece em caso de conflitos com outras partes dos OST ou do DPA</w:t>
      </w:r>
      <w:r w:rsidR="00F26338">
        <w:t>.</w:t>
      </w:r>
    </w:p>
    <w:p w14:paraId="1FF99EE5" w14:textId="77777777" w:rsidR="00C74745" w:rsidRPr="000772BE" w:rsidRDefault="00BB185B"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96" w:name="_Toc5958159"/>
      <w:bookmarkStart w:id="97" w:name="_Toc28330467"/>
      <w:bookmarkStart w:id="98" w:name="CognitiveServices"/>
      <w:r w:rsidRPr="0086554D">
        <w:rPr>
          <w:lang w:val="pt-BR"/>
        </w:rPr>
        <w:t>Serviços Cognitivos</w:t>
      </w:r>
      <w:bookmarkEnd w:id="96"/>
      <w:bookmarkEnd w:id="97"/>
    </w:p>
    <w:bookmarkEnd w:id="98"/>
    <w:p w14:paraId="3350D56A" w14:textId="77777777" w:rsidR="0086554D" w:rsidRDefault="0086554D" w:rsidP="009E7048">
      <w:pPr>
        <w:pStyle w:val="ProductList-ClauseHeading"/>
        <w:keepNext w:val="0"/>
      </w:pPr>
      <w:r>
        <w:t>Limite quanto ao uso da saída de serviço do Cliente</w:t>
      </w:r>
    </w:p>
    <w:p w14:paraId="3F18043F" w14:textId="74D3E58D" w:rsidR="0086554D" w:rsidRPr="00F86985" w:rsidRDefault="008853CF" w:rsidP="009E7048">
      <w:pPr>
        <w:pStyle w:val="ProductList-Body"/>
      </w:pPr>
      <w:r>
        <w:t>O Cliente não usará Serviços Cognitivos nem dados deles para criar, treinar ou melhorar (direta ou indiretamente) um serviço ou um produto semelhante ou concorrente, nem permitirá que terceiros o façam</w:t>
      </w:r>
      <w:r w:rsidR="0086554D">
        <w:t>.</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0B911A5D" w14:textId="47D9214F" w:rsidR="0086554D" w:rsidRPr="00E90A70" w:rsidRDefault="008853CF" w:rsidP="009E704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Os recursos dos Serviços Cognitivos que estão disponíveis nos contêineres foram projetados para se conectar a um ponto de extremidade de cobrança. Os contêineres e o ponto de extremidade de cobrança são licenciados para o Cliente de acordo com este contrato como Serviços Online. Os contêineres devem usar o ponto de extremidade de cobrança e também estão sujeitos aos termos de uso do software com um Serviço Online neste contrato. Os contêineres incluem material confidencial e proprietário para a Microsoft. O Cliente concorda em manter a confidencialidade do material e a notificar imediatamente a Microsoft de qualquer possível uso indevido. Os contêineres não estão sujeitos ao DPA porque o ambiente operacional dos contêineres não estão sob controle da Microsoft.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w:t>
      </w:r>
      <w:r w:rsidR="0086554D">
        <w:rPr>
          <w:rFonts w:ascii="Calibri" w:eastAsia="Calibri" w:hAnsi="Calibri" w:cs="Arial"/>
          <w:sz w:val="18"/>
        </w:rPr>
        <w:t>.</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BB185B"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5E6E5D3D" w:rsidR="00552B3D" w:rsidRPr="001C012F" w:rsidRDefault="00386C16" w:rsidP="00386C16">
      <w:pPr>
        <w:pStyle w:val="ProductList-Offering2Heading"/>
        <w:outlineLvl w:val="2"/>
        <w:rPr>
          <w:lang w:val="pt-BR"/>
        </w:rPr>
      </w:pPr>
      <w:r w:rsidRPr="001C012F">
        <w:rPr>
          <w:lang w:val="pt-BR"/>
        </w:rPr>
        <w:tab/>
      </w:r>
      <w:bookmarkStart w:id="99" w:name="_Toc28330468"/>
      <w:r w:rsidR="00552B3D" w:rsidRPr="001C012F">
        <w:rPr>
          <w:lang w:val="pt-BR"/>
        </w:rPr>
        <w:t>Microsoft Genomics</w:t>
      </w:r>
      <w:bookmarkEnd w:id="84"/>
      <w:bookmarkEnd w:id="99"/>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2"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6EC50554" w:rsidR="00552B3D" w:rsidRPr="00BA2331" w:rsidRDefault="008853CF" w:rsidP="009E7048">
      <w:pPr>
        <w:pStyle w:val="ProductList-Body"/>
      </w:pPr>
      <w:r>
        <w:t>O Microsoft Genomics inclui acesso ao Genetic Analysis Toolkit (GATK) do Broad Institute, Inc. (“</w:t>
      </w:r>
      <w:r>
        <w:rPr>
          <w:bCs/>
        </w:rPr>
        <w:t>Broad</w:t>
      </w:r>
      <w:r>
        <w:t>”). O uso do GATK e de toda a documentação relacionada como parte do Microsoft Genomics também está sujeito ao Contrato de Licença de Usuário Final do GATK do Broad (“</w:t>
      </w:r>
      <w:r>
        <w:rPr>
          <w:bCs/>
        </w:rPr>
        <w:t>EULA do Broad</w:t>
      </w:r>
      <w:r>
        <w:t xml:space="preserve">” localizado aqui </w:t>
      </w:r>
      <w:hyperlink r:id="rId43" w:history="1">
        <w:r>
          <w:rPr>
            <w:rStyle w:val="Hyperlink"/>
          </w:rPr>
          <w:t>https://software.broadinstitute.org/gatk/eula/index?p=Azure</w:t>
        </w:r>
      </w:hyperlink>
      <w:r w:rsidR="00552B3D">
        <w:t xml:space="preserve">). </w:t>
      </w:r>
    </w:p>
    <w:p w14:paraId="1AA4CB65" w14:textId="61BB8172" w:rsidR="00552B3D" w:rsidRPr="00BA2331" w:rsidRDefault="00552B3D" w:rsidP="009E7048">
      <w:pPr>
        <w:pStyle w:val="ProductList-Body"/>
      </w:pP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8853CF">
      <w:pPr>
        <w:pStyle w:val="ProductList-ClauseHeading"/>
      </w:pPr>
      <w:r>
        <w:lastRenderedPageBreak/>
        <w:t>Inexistência de Uso Médico</w:t>
      </w:r>
    </w:p>
    <w:p w14:paraId="78E39356" w14:textId="77777777" w:rsidR="00552B3D" w:rsidRPr="00BA2331" w:rsidRDefault="00552B3D" w:rsidP="008853CF">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BB185B"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9E7048">
      <w:pPr>
        <w:pStyle w:val="ProductList-Offering2Heading"/>
        <w:outlineLvl w:val="2"/>
        <w:rPr>
          <w:lang w:val="pt-BR"/>
        </w:rPr>
      </w:pPr>
      <w:r w:rsidRPr="001C012F">
        <w:rPr>
          <w:lang w:val="pt-BR"/>
        </w:rPr>
        <w:tab/>
      </w:r>
      <w:bookmarkStart w:id="100" w:name="_Toc494738673"/>
      <w:bookmarkStart w:id="101" w:name="_Toc28330469"/>
      <w:r w:rsidRPr="001C012F">
        <w:rPr>
          <w:lang w:val="pt-BR"/>
        </w:rPr>
        <w:t xml:space="preserve">Visual Studio </w:t>
      </w:r>
      <w:r w:rsidR="001C012F">
        <w:rPr>
          <w:lang w:val="pt-BR"/>
        </w:rPr>
        <w:t>App</w:t>
      </w:r>
      <w:r w:rsidRPr="001C012F">
        <w:rPr>
          <w:lang w:val="pt-BR"/>
        </w:rPr>
        <w:t xml:space="preserve"> Center</w:t>
      </w:r>
      <w:bookmarkEnd w:id="100"/>
      <w:bookmarkEnd w:id="101"/>
    </w:p>
    <w:p w14:paraId="6ED279FF" w14:textId="76D0DFAD" w:rsidR="00552B3D" w:rsidRPr="00BA2331" w:rsidRDefault="00552B3D" w:rsidP="009E7048">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9E7048">
      <w:pPr>
        <w:pStyle w:val="ProductList-Body"/>
      </w:pPr>
      <w:r>
        <w:t xml:space="preserve">A política de privacidade localizada em </w:t>
      </w:r>
      <w:hyperlink r:id="rId44"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9E7048">
      <w:pPr>
        <w:pStyle w:val="ProductList-ClauseHeading"/>
        <w:keepNext w:val="0"/>
      </w:pPr>
      <w:r>
        <w:t>Acesso ao Serviço de Repositório de Terceiros</w:t>
      </w:r>
    </w:p>
    <w:p w14:paraId="6B626AAC" w14:textId="5BBFB34F" w:rsidR="00552B3D" w:rsidRPr="00BA2331" w:rsidRDefault="008853CF" w:rsidP="009E7048">
      <w:pPr>
        <w:pStyle w:val="ProductList-Body"/>
      </w:pPr>
      <w:r>
        <w:t>Caso o Cliente permita que a Microsoft acesse a(s) sua(s) conta(s) de serviço de repositório de terceiros, o Cliente autoriza a Microsoft a verificar a(s) conta(s), incluindo o conteúdo de repositórios públicos e privados do Cliente</w:t>
      </w:r>
      <w:r w:rsidR="00552B3D">
        <w:t>.</w:t>
      </w:r>
    </w:p>
    <w:p w14:paraId="0DA7314E" w14:textId="77777777" w:rsidR="00C74745" w:rsidRPr="000772BE" w:rsidRDefault="00BB185B"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102" w:name="_Toc28330470"/>
      <w:r w:rsidRPr="001C012F">
        <w:rPr>
          <w:lang w:val="pt-BR"/>
        </w:rPr>
        <w:t>Planos do Microsoft Azure</w:t>
      </w:r>
      <w:bookmarkEnd w:id="85"/>
      <w:bookmarkEnd w:id="102"/>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03" w:name="_Toc28330471"/>
      <w:r w:rsidR="00577772" w:rsidRPr="001C012F">
        <w:rPr>
          <w:lang w:val="pt-BR"/>
        </w:rPr>
        <w:t>Azure Active Directory Basic</w:t>
      </w:r>
      <w:bookmarkEnd w:id="86"/>
      <w:bookmarkEnd w:id="87"/>
      <w:bookmarkEnd w:id="103"/>
    </w:p>
    <w:bookmarkEnd w:id="88"/>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4"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05" w:name="_Toc459970715"/>
      <w:bookmarkStart w:id="106" w:name="_Toc457466429"/>
      <w:bookmarkStart w:id="107" w:name="_Toc28330472"/>
      <w:r w:rsidRPr="001C012F">
        <w:rPr>
          <w:lang w:val="pt-BR"/>
        </w:rPr>
        <w:t>Azure Active Directory Premium</w:t>
      </w:r>
      <w:bookmarkEnd w:id="105"/>
      <w:bookmarkEnd w:id="106"/>
      <w:bookmarkEnd w:id="107"/>
    </w:p>
    <w:bookmarkEnd w:id="104"/>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08"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8853CF">
      <w:pPr>
        <w:pStyle w:val="ProductList-Offering2Heading"/>
        <w:outlineLvl w:val="2"/>
        <w:rPr>
          <w:lang w:val="pt-BR"/>
        </w:rPr>
      </w:pPr>
      <w:r w:rsidRPr="001C012F">
        <w:rPr>
          <w:lang w:val="pt-BR"/>
        </w:rPr>
        <w:tab/>
      </w:r>
      <w:bookmarkStart w:id="109" w:name="AzureRightsManagement"/>
      <w:bookmarkStart w:id="110" w:name="_Toc459970716"/>
      <w:bookmarkStart w:id="111" w:name="_Toc457466430"/>
      <w:bookmarkStart w:id="112" w:name="_Toc28330473"/>
      <w:r w:rsidRPr="001C012F">
        <w:rPr>
          <w:lang w:val="pt-BR"/>
        </w:rPr>
        <w:t>Proteção de Informações Azure</w:t>
      </w:r>
      <w:bookmarkEnd w:id="109"/>
      <w:r w:rsidRPr="001C012F">
        <w:rPr>
          <w:lang w:val="pt-BR"/>
        </w:rPr>
        <w:t xml:space="preserve"> Premium</w:t>
      </w:r>
      <w:bookmarkEnd w:id="110"/>
      <w:bookmarkEnd w:id="111"/>
      <w:bookmarkEnd w:id="112"/>
    </w:p>
    <w:bookmarkEnd w:id="108"/>
    <w:p w14:paraId="0A1E5463" w14:textId="77777777" w:rsidR="00577772" w:rsidRPr="003C2FBE" w:rsidRDefault="00577772" w:rsidP="008853CF">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lastRenderedPageBreak/>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13" w:name="_Toc388464308"/>
    <w:bookmarkStart w:id="114" w:name="Dynamics365"/>
    <w:bookmarkStart w:id="115" w:name="_Toc524436945"/>
    <w:bookmarkStart w:id="116" w:name="_Toc523239317"/>
    <w:bookmarkEnd w:id="89"/>
    <w:bookmarkEnd w:id="90"/>
    <w:bookmarkEnd w:id="91"/>
    <w:bookmarkEnd w:id="113"/>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17" w:name="_Toc8395038"/>
      <w:bookmarkStart w:id="118" w:name="_Toc6563826"/>
      <w:bookmarkStart w:id="119" w:name="_Toc8749039"/>
      <w:bookmarkEnd w:id="114"/>
      <w:bookmarkEnd w:id="115"/>
      <w:bookmarkEnd w:id="116"/>
    </w:p>
    <w:p w14:paraId="7F9F24F2" w14:textId="77777777" w:rsidR="00A019AB" w:rsidRPr="00E464DF" w:rsidRDefault="00A019AB" w:rsidP="00E73842">
      <w:pPr>
        <w:pStyle w:val="ProductList-OfferingGroupHeading"/>
        <w:spacing w:after="80"/>
        <w:outlineLvl w:val="1"/>
      </w:pPr>
      <w:bookmarkStart w:id="120" w:name="_Toc5958166"/>
      <w:bookmarkStart w:id="121" w:name="_Toc17975729"/>
      <w:bookmarkStart w:id="122" w:name="_Toc28330474"/>
      <w:bookmarkEnd w:id="117"/>
      <w:bookmarkEnd w:id="118"/>
      <w:bookmarkEnd w:id="119"/>
      <w:r>
        <w:t>Serviços do Microsoft Dynamics 365</w:t>
      </w:r>
      <w:bookmarkEnd w:id="120"/>
      <w:bookmarkEnd w:id="121"/>
      <w:bookmarkEnd w:id="122"/>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E7048">
          <w:footerReference w:type="default" r:id="rId45"/>
          <w:footerReference w:type="first" r:id="rId46"/>
          <w:pgSz w:w="12240" w:h="15840"/>
          <w:pgMar w:top="1440" w:right="720" w:bottom="1440" w:left="720" w:header="720" w:footer="720" w:gutter="0"/>
          <w:cols w:space="720"/>
          <w:titlePg/>
          <w:docGrid w:linePitch="360"/>
        </w:sectPr>
      </w:pPr>
    </w:p>
    <w:p w14:paraId="5931AD18" w14:textId="77777777" w:rsidR="00A019AB" w:rsidRPr="00E464DF" w:rsidRDefault="00A019AB" w:rsidP="00E73842">
      <w:pPr>
        <w:pStyle w:val="ProductList-ClauseHeading"/>
        <w:keepNext w:val="0"/>
      </w:pPr>
      <w:r>
        <w:t>Notificações</w:t>
      </w:r>
    </w:p>
    <w:p w14:paraId="61CA6841" w14:textId="77777777" w:rsidR="00A019AB" w:rsidRPr="00E464DF" w:rsidRDefault="00A019AB" w:rsidP="00E73842">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2D0E6D17" w14:textId="77777777" w:rsidR="00A019AB" w:rsidRPr="00E464DF" w:rsidRDefault="00A019AB" w:rsidP="00E73842">
      <w:pPr>
        <w:pStyle w:val="ProductList-Body"/>
      </w:pPr>
    </w:p>
    <w:p w14:paraId="1D7BDF47" w14:textId="77777777" w:rsidR="00A019AB" w:rsidRPr="00E464DF" w:rsidRDefault="00A019AB" w:rsidP="00E73842">
      <w:pPr>
        <w:pStyle w:val="ProductList-ClauseHeading"/>
        <w:keepNext w:val="0"/>
      </w:pPr>
      <w:r>
        <w:t>Usuários Externos</w:t>
      </w:r>
    </w:p>
    <w:p w14:paraId="34316B0E" w14:textId="77777777" w:rsidR="00A019AB" w:rsidRPr="00E464DF" w:rsidRDefault="00A019AB" w:rsidP="00E73842">
      <w:pPr>
        <w:pStyle w:val="ProductList-Body"/>
        <w:tabs>
          <w:tab w:val="clear" w:pos="158"/>
          <w:tab w:val="left" w:pos="360"/>
        </w:tabs>
      </w:pPr>
      <w:r>
        <w:t>Usuários Externos dos Serviços do Dynamics 365 não precisam de uma SL para acessar o Serviço Online. Esta isenção não se aplica a (1) prestadores de serviços ou agentes do Cliente ou de suas Afiliadas nem a (2) Usuários Externos que usem o software cliente do Dynamics 365 com Serviços do Dynamics 365 diferentes dos serviços ou dos componentes incluídos no Dynamics 365 Supply Chain Management, no Dynamics 365 Finance, no Dynamics 365 Retail, no Dynamics 365 Talent ou no Dynamics 365 Talent: Onboard.</w:t>
      </w:r>
    </w:p>
    <w:p w14:paraId="66E4BDC4" w14:textId="77777777" w:rsidR="00A019AB" w:rsidRPr="00E464DF" w:rsidRDefault="00A019AB" w:rsidP="00E73842">
      <w:pPr>
        <w:pStyle w:val="ProductList-Body"/>
        <w:tabs>
          <w:tab w:val="clear" w:pos="158"/>
          <w:tab w:val="left" w:pos="360"/>
        </w:tabs>
      </w:pPr>
    </w:p>
    <w:p w14:paraId="7051058E" w14:textId="77777777" w:rsidR="00A019AB" w:rsidRPr="00E464DF" w:rsidRDefault="00A019AB" w:rsidP="00E73842">
      <w:pPr>
        <w:pStyle w:val="ProductList-ClauseHeading"/>
        <w:keepNext w:val="0"/>
      </w:pPr>
      <w:r>
        <w:t>Portal de Administração</w:t>
      </w:r>
    </w:p>
    <w:p w14:paraId="6F4F145D" w14:textId="77777777" w:rsidR="00A019AB" w:rsidRPr="00E464DF" w:rsidRDefault="00A019AB" w:rsidP="00E73842">
      <w:pPr>
        <w:pStyle w:val="ProductList-Body"/>
      </w:pPr>
      <w:r>
        <w:t>Os clientes com SLs do Dynamics 365 Supply Chain Management, do Dynamics 365 Finance, do Dynamics 365 Retail ou do Dynamics 365 Talent podem implantar e gerenciar o Serviço Online pelo Microsoft Dynamics Lifecycle Services (ou seu sucessor), o qual está sujeito a termos distintos.</w:t>
      </w:r>
    </w:p>
    <w:p w14:paraId="47CD36AF" w14:textId="77777777" w:rsidR="00A019AB" w:rsidRPr="00E464DF" w:rsidRDefault="00A019AB" w:rsidP="00E73842">
      <w:pPr>
        <w:pStyle w:val="ProductList-Body"/>
      </w:pPr>
    </w:p>
    <w:p w14:paraId="30FC3978" w14:textId="77777777" w:rsidR="00AD2E33" w:rsidRPr="00E94E14" w:rsidRDefault="00AD2E33" w:rsidP="00E73842">
      <w:pPr>
        <w:pStyle w:val="ProductList-ClauseHeading"/>
        <w:keepNext w:val="0"/>
      </w:pPr>
      <w:r>
        <w:t>Implantações variadas dos serviços do Dynamics 365</w:t>
      </w:r>
    </w:p>
    <w:p w14:paraId="573590E0" w14:textId="77777777" w:rsidR="00AD2E33" w:rsidRDefault="00AD2E33" w:rsidP="00E73842">
      <w:pPr>
        <w:pStyle w:val="ProductList-Body"/>
      </w:pPr>
      <w:r>
        <w:t>Os clientes podem combinar (i) as licenças do Dynamics 365 for Sales Professional e Enterprise, (ii) as licenças do Dynamics 365 for Customer Service Professional e Enterprise ou (iii) licenças do Dynamics 365 Business Central e do Dynamics 365 Finance ou Gerenciamento da Cadeia de Fornecedores desde que:</w:t>
      </w:r>
    </w:p>
    <w:p w14:paraId="3D03CAE0"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Cada Serviço Online seja implantado de acordo com uma instância distinta e</w:t>
      </w:r>
    </w:p>
    <w:p w14:paraId="558AC39F"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Os usuários licenciados acessem apenas instâncias para as quais eles estejam qualificados.</w:t>
      </w:r>
    </w:p>
    <w:p w14:paraId="0D235E50" w14:textId="77777777" w:rsidR="00A019AB" w:rsidRPr="00E464DF" w:rsidRDefault="00A019AB" w:rsidP="00E73842">
      <w:pPr>
        <w:pStyle w:val="ProductList-Body"/>
      </w:pPr>
    </w:p>
    <w:p w14:paraId="20E5E5C0" w14:textId="77777777" w:rsidR="00A019AB" w:rsidRPr="00E464DF" w:rsidRDefault="00A019AB" w:rsidP="00E73842">
      <w:pPr>
        <w:pStyle w:val="ProductList-ClauseHeading"/>
        <w:keepNext w:val="0"/>
      </w:pPr>
      <w:r>
        <w:t>Implantações variadas dos serviços do Dynamics 365 Business Central</w:t>
      </w:r>
    </w:p>
    <w:p w14:paraId="2EABC38E" w14:textId="77777777" w:rsidR="00A019AB" w:rsidRPr="00E464DF" w:rsidRDefault="00A019AB" w:rsidP="00E73842">
      <w:pPr>
        <w:pStyle w:val="ProductList-Body"/>
      </w:pPr>
      <w:r>
        <w:t>Os Clientes não podem misturar as licenças do Dynamics 365 Business Central Premium e Dynamics 365 Business Central Essentials no mesmo locatário.</w:t>
      </w:r>
    </w:p>
    <w:p w14:paraId="0E79D909" w14:textId="77777777" w:rsidR="00A019AB" w:rsidRPr="00E464DF" w:rsidRDefault="00A019AB" w:rsidP="00E73842">
      <w:pPr>
        <w:pStyle w:val="ProductList-ClauseHeading"/>
        <w:keepNext w:val="0"/>
        <w:tabs>
          <w:tab w:val="clear" w:pos="360"/>
          <w:tab w:val="left" w:pos="0"/>
        </w:tabs>
        <w:ind w:left="360" w:hanging="360"/>
      </w:pPr>
    </w:p>
    <w:p w14:paraId="7387D574" w14:textId="77777777" w:rsidR="00A019AB" w:rsidRPr="00E464DF" w:rsidRDefault="00A019AB" w:rsidP="00E73842">
      <w:pPr>
        <w:pStyle w:val="ProductList-ClauseHeading"/>
        <w:keepNext w:val="0"/>
        <w:tabs>
          <w:tab w:val="clear" w:pos="360"/>
          <w:tab w:val="left" w:pos="0"/>
        </w:tabs>
        <w:ind w:left="360" w:hanging="360"/>
      </w:pPr>
      <w:r>
        <w:t>Dynamics 365 Marketing</w:t>
      </w:r>
    </w:p>
    <w:p w14:paraId="3D14C345" w14:textId="77777777" w:rsidR="00A019AB" w:rsidRPr="00E464DF" w:rsidRDefault="00A019AB" w:rsidP="00E73842">
      <w:pPr>
        <w:pStyle w:val="ProductList-Body"/>
        <w:tabs>
          <w:tab w:val="clear" w:pos="158"/>
          <w:tab w:val="left" w:pos="90"/>
          <w:tab w:val="left" w:pos="270"/>
        </w:tabs>
        <w:ind w:left="518" w:hanging="360"/>
      </w:pPr>
      <w:r>
        <w:rPr>
          <w:b/>
          <w:bCs/>
          <w:color w:val="0072C6"/>
        </w:rPr>
        <w:t>Práticas do Setor, Regulamentos e Leis Promocionais</w:t>
      </w:r>
    </w:p>
    <w:p w14:paraId="6093F8EB" w14:textId="77777777" w:rsidR="00A019AB" w:rsidRPr="00E464DF" w:rsidRDefault="00A019AB" w:rsidP="00E73842">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27C13AD2" w14:textId="77777777" w:rsidR="00A019AB" w:rsidRPr="00E464DF" w:rsidRDefault="00A019AB" w:rsidP="00E73842">
      <w:pPr>
        <w:pStyle w:val="ProductList-Body"/>
      </w:pPr>
    </w:p>
    <w:p w14:paraId="3AFA4FE6" w14:textId="77777777" w:rsidR="00A019AB" w:rsidRPr="00E464DF" w:rsidRDefault="00A019AB" w:rsidP="00E73842">
      <w:pPr>
        <w:pStyle w:val="ProductList-ClauseHeading"/>
        <w:keepNext w:val="0"/>
      </w:pPr>
      <w:r>
        <w:t>Código de Software Livre do Dynamics Supply Chain Management, Finance e Retail</w:t>
      </w:r>
    </w:p>
    <w:p w14:paraId="2FD7FA94" w14:textId="77777777" w:rsidR="00A019AB" w:rsidRPr="00E464DF" w:rsidRDefault="00A019AB" w:rsidP="00E73842">
      <w:pPr>
        <w:pStyle w:val="ProductList-Body"/>
        <w:tabs>
          <w:tab w:val="clear" w:pos="158"/>
          <w:tab w:val="left" w:pos="360"/>
        </w:tabs>
      </w:pPr>
      <w:r>
        <w:t xml:space="preserve">O Cliente pode modificar para seu uso interno o código de software livre do aplicativo para Dynamics 365 Supply Chain Management, Dynamics 365 Finance e Dynamics 365 for Retail. </w:t>
      </w:r>
    </w:p>
    <w:p w14:paraId="0BB4D94F" w14:textId="77777777" w:rsidR="00A019AB" w:rsidRPr="00E464DF" w:rsidRDefault="00A019AB" w:rsidP="00E73842">
      <w:pPr>
        <w:pStyle w:val="ProductList-Body"/>
        <w:tabs>
          <w:tab w:val="clear" w:pos="158"/>
          <w:tab w:val="left" w:pos="360"/>
        </w:tabs>
      </w:pPr>
    </w:p>
    <w:p w14:paraId="34016180" w14:textId="77777777" w:rsidR="00A019AB" w:rsidRPr="007E5D89" w:rsidRDefault="00A019AB" w:rsidP="00E73842">
      <w:pPr>
        <w:pStyle w:val="ProductList-ClauseHeading"/>
        <w:keepNext w:val="0"/>
        <w:rPr>
          <w:lang w:val="en-US"/>
        </w:rPr>
      </w:pPr>
      <w:r w:rsidRPr="007E5D89">
        <w:rPr>
          <w:lang w:val="en-US"/>
        </w:rPr>
        <w:t>Dynamics 365 Talent e Dynamics 365 Talent: Onboard</w:t>
      </w:r>
    </w:p>
    <w:p w14:paraId="34062F03" w14:textId="77777777" w:rsidR="00A019AB" w:rsidRPr="00E464DF" w:rsidRDefault="00A019AB" w:rsidP="00E73842">
      <w:pPr>
        <w:pStyle w:val="ProductList-Body"/>
        <w:tabs>
          <w:tab w:val="clear" w:pos="158"/>
          <w:tab w:val="left" w:pos="360"/>
        </w:tabs>
      </w:pPr>
      <w:r>
        <w:t>Usuários acessando o Serviço Online que eram (1) candidatos no módulo de atração ou os (2) novos contratados no módulo onboard não precisam de uma SL.</w:t>
      </w:r>
    </w:p>
    <w:p w14:paraId="6C4652D0" w14:textId="77777777" w:rsidR="00A019AB" w:rsidRPr="00E464DF" w:rsidRDefault="00A019AB" w:rsidP="00E73842">
      <w:pPr>
        <w:pStyle w:val="ProductList-Body"/>
        <w:tabs>
          <w:tab w:val="clear" w:pos="158"/>
          <w:tab w:val="left" w:pos="360"/>
        </w:tabs>
      </w:pPr>
    </w:p>
    <w:p w14:paraId="60E3F5C3" w14:textId="77777777" w:rsidR="00A019AB" w:rsidRPr="00E464DF" w:rsidRDefault="00A019AB" w:rsidP="00E73842">
      <w:pPr>
        <w:pStyle w:val="ProductList-ClauseHeading"/>
        <w:keepNext w:val="0"/>
      </w:pPr>
      <w:r>
        <w:t>Direitos de Uso do Servidor para SLs de Usuário do Dynamics 365, SLs de Usuário de SA e SLs de Usuário Complementares</w:t>
      </w:r>
    </w:p>
    <w:p w14:paraId="245831F4" w14:textId="77777777" w:rsidR="00A019AB" w:rsidRPr="00E464DF" w:rsidRDefault="00A019AB" w:rsidP="00E73842">
      <w:pPr>
        <w:pStyle w:val="ProductList-Body"/>
      </w:pPr>
      <w:r>
        <w:t>As cláusulas de direitos de uso do servidor abaixo não se aplicam aos Clientes licenciados para o Dynamics 365 Sales Professional, Dynamics 365 Customer Service Professional, Dynamics 365 Marketing, Dynamics 365 Talent: Onboard ou Clientes licenciados para serviços online do Dynamics 365 por meio de Open License, Open Value e Open Value Subscription.</w:t>
      </w:r>
    </w:p>
    <w:p w14:paraId="668117A2" w14:textId="77777777" w:rsidR="00A019AB" w:rsidRPr="00E464DF" w:rsidRDefault="00A019AB" w:rsidP="00A019AB">
      <w:pPr>
        <w:pStyle w:val="ProductList-Body"/>
      </w:pPr>
    </w:p>
    <w:p w14:paraId="01749253" w14:textId="77777777" w:rsidR="00A019AB" w:rsidRPr="00E464DF" w:rsidRDefault="00A019AB" w:rsidP="00A019AB">
      <w:pPr>
        <w:pStyle w:val="ProductList-Body"/>
        <w:ind w:left="180"/>
      </w:pPr>
      <w:r>
        <w:rPr>
          <w:b/>
          <w:color w:val="0072C6"/>
        </w:rPr>
        <w:t>Servidor do Dynamics 365 for Operations nas Instalações</w:t>
      </w:r>
    </w:p>
    <w:p w14:paraId="701E1FEA" w14:textId="77777777" w:rsidR="00A019AB" w:rsidRPr="00E464DF" w:rsidRDefault="00A019AB" w:rsidP="00A019AB">
      <w:pPr>
        <w:pStyle w:val="ProductList-Body"/>
        <w:ind w:left="180"/>
      </w:pPr>
      <w:r>
        <w:t>Os Clientes com assinaturas ativas do Dynamics 365 Supply Chain Management, do Dynamics 365 Finance, do Dynamics 365 Retail ou do Dynamics 365 Talent podem,</w:t>
      </w:r>
    </w:p>
    <w:p w14:paraId="4EBB42D4" w14:textId="77777777" w:rsidR="00A019AB" w:rsidRPr="00E464DF" w:rsidRDefault="00A019AB" w:rsidP="007C70A5">
      <w:pPr>
        <w:pStyle w:val="ProductList-Body"/>
        <w:numPr>
          <w:ilvl w:val="0"/>
          <w:numId w:val="5"/>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7C70A5">
      <w:pPr>
        <w:pStyle w:val="ProductList-Body"/>
        <w:numPr>
          <w:ilvl w:val="0"/>
          <w:numId w:val="5"/>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7C70A5">
      <w:pPr>
        <w:pStyle w:val="ProductList-Body"/>
        <w:numPr>
          <w:ilvl w:val="0"/>
          <w:numId w:val="5"/>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7C70A5">
      <w:pPr>
        <w:pStyle w:val="ProductList-Body"/>
        <w:numPr>
          <w:ilvl w:val="0"/>
          <w:numId w:val="5"/>
        </w:numPr>
        <w:tabs>
          <w:tab w:val="clear" w:pos="158"/>
          <w:tab w:val="left" w:pos="360"/>
          <w:tab w:val="left" w:pos="720"/>
        </w:tabs>
        <w:ind w:left="720"/>
      </w:pPr>
      <w:r>
        <w:t>receber e usar as atualizações relacionadas a tributos do governo e requisitos regulatórios no software para servidores e</w:t>
      </w:r>
    </w:p>
    <w:p w14:paraId="75573611" w14:textId="77777777" w:rsidR="00A019AB" w:rsidRPr="00E464DF" w:rsidRDefault="00A019AB" w:rsidP="007C70A5">
      <w:pPr>
        <w:pStyle w:val="ProductList-Body"/>
        <w:numPr>
          <w:ilvl w:val="0"/>
          <w:numId w:val="5"/>
        </w:numPr>
        <w:tabs>
          <w:tab w:val="clear" w:pos="158"/>
          <w:tab w:val="left" w:pos="360"/>
          <w:tab w:val="left" w:pos="720"/>
        </w:tabs>
        <w:ind w:left="720"/>
      </w:pPr>
      <w:r>
        <w:lastRenderedPageBreak/>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7C70A5">
      <w:pPr>
        <w:pStyle w:val="ProductList-Body"/>
        <w:numPr>
          <w:ilvl w:val="0"/>
          <w:numId w:val="8"/>
        </w:numPr>
      </w:pPr>
      <w:r>
        <w:t>instalar qualquer número de cópias do software para servidores Dynamics 365 (nas instalações) em um servidor de rede ou em servidores compartilhados;</w:t>
      </w:r>
    </w:p>
    <w:p w14:paraId="36817BAB" w14:textId="77777777" w:rsidR="00A019AB" w:rsidRPr="00E464DF" w:rsidRDefault="00A019AB" w:rsidP="007C70A5">
      <w:pPr>
        <w:pStyle w:val="ProductList-Body"/>
        <w:numPr>
          <w:ilvl w:val="0"/>
          <w:numId w:val="8"/>
        </w:numPr>
      </w:pPr>
      <w:r>
        <w:t xml:space="preserve">instalar o software Dynamics CRM 2016 Server em vez do Dynamics 365 On-Premise Server; </w:t>
      </w:r>
    </w:p>
    <w:p w14:paraId="20722D29"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573B2FCC"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7C70A5">
      <w:pPr>
        <w:pStyle w:val="ProductList-Body"/>
        <w:numPr>
          <w:ilvl w:val="0"/>
          <w:numId w:val="8"/>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0A5F4748"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5F96AAC" w14:textId="77777777" w:rsidR="00A019AB" w:rsidRPr="00E464DF" w:rsidRDefault="00A019AB" w:rsidP="00E73842">
      <w:pPr>
        <w:pStyle w:val="ProductList-Body"/>
      </w:pPr>
    </w:p>
    <w:p w14:paraId="5C7E276B" w14:textId="77777777" w:rsidR="00A019AB" w:rsidRPr="00E464DF" w:rsidRDefault="00A019AB" w:rsidP="00E73842">
      <w:pPr>
        <w:pStyle w:val="ProductList-Body"/>
        <w:ind w:left="180"/>
      </w:pPr>
      <w:r>
        <w:rPr>
          <w:b/>
          <w:color w:val="0072C6"/>
        </w:rPr>
        <w:t>LinkedIn Sales Navigator</w:t>
      </w:r>
    </w:p>
    <w:p w14:paraId="6EBB1307" w14:textId="61857A33" w:rsidR="00A019AB" w:rsidRPr="00E464DF" w:rsidRDefault="008853CF" w:rsidP="00E73842">
      <w:pPr>
        <w:pStyle w:val="ProductList-Body"/>
        <w:ind w:left="180"/>
      </w:pPr>
      <w:r>
        <w:t xml:space="preserve">O LinkedIn Sales Navigator é fornecido pela LinkedIn Corporation. O cliente pode usar o Serviço LinkedIn Sales Navigator somente para gerar vendas potenciais e não para recrutar. Cada usuário do LinkedIn Sales Navigator deve ser membro do LinkedIn e concordar em estar vinculado pelo Contrato do Usuário do LinkedIn disponível em </w:t>
      </w:r>
      <w:hyperlink r:id="rId47" w:history="1">
        <w:r>
          <w:rPr>
            <w:rStyle w:val="Hyperlink"/>
          </w:rPr>
          <w:t>https://www.linkedin.com/legal/preview/user-agreement</w:t>
        </w:r>
      </w:hyperlink>
      <w:r>
        <w:t xml:space="preserve">. Não obstante qualquer cláusula em contrário no contrato de licenciamento por volume do Cliente (incluindo estes Termos de Serviços Online ou o DPA), a Política de Privacidade do LinkedIn disponível em </w:t>
      </w:r>
      <w:hyperlink r:id="rId48" w:history="1">
        <w:r>
          <w:rPr>
            <w:rStyle w:val="Hyperlink"/>
          </w:rPr>
          <w:t>https://www.linkedin.com/legal/privacy-policy</w:t>
        </w:r>
      </w:hyperlink>
      <w:r>
        <w:t xml:space="preserve"> se aplicará ao uso que o Cliente fizer do serviço LinkedIn Sales Navigator. A LinkedIn Corporation (como processadora de dados) e o Cliente (como controlador de dados) cumprirão os termos do Contrato de Processamento de Dados localizado em </w:t>
      </w:r>
      <w:hyperlink r:id="rId49" w:history="1">
        <w:r>
          <w:rPr>
            <w:rStyle w:val="Hyperlink"/>
          </w:rPr>
          <w:t>https://legal.linkedin.com/dpa</w:t>
        </w:r>
      </w:hyperlink>
      <w:r w:rsidR="00A019AB">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hyperlink r:id="rId50"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028DB470" w:rsidR="00A019AB" w:rsidRPr="00E464DF" w:rsidRDefault="008853CF" w:rsidP="00E73842">
      <w:pPr>
        <w:pStyle w:val="ProductList-Body"/>
      </w:pPr>
      <w:r>
        <w:t xml:space="preserve">O Dynamics 365 Fraud Protection (DFP) processa Dados dos Clientes do DFP conforme descrito na Central de Confiabilidade do Microsoft Dynamics 365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de fornecer Percepções sobre Fraudes a outros Clientes do Dynamics 365 Fraud Protection. As Percepções </w:t>
      </w:r>
      <w:r>
        <w:lastRenderedPageBreak/>
        <w:t>sobre Fraudes geradas pela Microsoft não revelam os Dados do Cliente nem outras informações de identificação de nenhum Cliente que use o Dynamics 365 Fraud Protection</w:t>
      </w:r>
      <w:r w:rsidR="00A019AB">
        <w:t>.</w:t>
      </w:r>
    </w:p>
    <w:p w14:paraId="238DCA7A" w14:textId="77777777" w:rsidR="00A019AB" w:rsidRPr="00E464DF" w:rsidRDefault="00A019AB" w:rsidP="00A019AB">
      <w:pPr>
        <w:pStyle w:val="ProductList-Body"/>
      </w:pPr>
    </w:p>
    <w:p w14:paraId="119D6238" w14:textId="77777777" w:rsidR="00A019AB" w:rsidRPr="00E464DF" w:rsidRDefault="00A019AB" w:rsidP="00A019AB">
      <w:pPr>
        <w:pStyle w:val="ProductList-Body"/>
        <w:tabs>
          <w:tab w:val="clear" w:pos="158"/>
          <w:tab w:val="left" w:pos="90"/>
          <w:tab w:val="left" w:pos="270"/>
        </w:tabs>
        <w:ind w:left="518" w:hanging="360"/>
      </w:pPr>
      <w:r>
        <w:rPr>
          <w:b/>
          <w:bCs/>
          <w:color w:val="0072C6"/>
        </w:rPr>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8853CF">
      <w:pPr>
        <w:pStyle w:val="ProductList-Body"/>
        <w:tabs>
          <w:tab w:val="clear" w:pos="158"/>
          <w:tab w:val="left" w:pos="90"/>
          <w:tab w:val="left" w:pos="270"/>
        </w:tabs>
        <w:ind w:left="180" w:hanging="22"/>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23"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E73842">
      <w:pPr>
        <w:pStyle w:val="ProductList-OfferingGroupHeading"/>
        <w:rPr>
          <w:lang w:val="pt-BR"/>
        </w:rPr>
      </w:pPr>
      <w:bookmarkStart w:id="124" w:name="_Toc28330475"/>
      <w:r w:rsidRPr="00A45242">
        <w:rPr>
          <w:lang w:val="pt-BR"/>
        </w:rPr>
        <w:t>Serviços do Office 365</w:t>
      </w:r>
      <w:bookmarkEnd w:id="124"/>
    </w:p>
    <w:bookmarkEnd w:id="123"/>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25" w:name="CoreFeaturesforOffice365Services"/>
      <w:r>
        <w:rPr>
          <w:b/>
          <w:color w:val="00188F"/>
        </w:rPr>
        <w:t>Principais Recursos dos Serviços do Office 365</w:t>
      </w:r>
    </w:p>
    <w:bookmarkEnd w:id="125"/>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2E7F36C6" w14:textId="77777777"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1B3E3A2D" w14:textId="77777777" w:rsidR="00F22F92" w:rsidRDefault="00F22F92" w:rsidP="00E73842">
      <w:pPr>
        <w:pStyle w:val="ProductList-Body"/>
        <w:tabs>
          <w:tab w:val="clear" w:pos="158"/>
          <w:tab w:val="left" w:pos="180"/>
        </w:tabs>
        <w:rPr>
          <w:b/>
          <w:color w:val="00188F"/>
        </w:rPr>
      </w:pPr>
      <w:r>
        <w:rPr>
          <w:b/>
          <w:color w:val="00188F"/>
        </w:rPr>
        <w:t>Cortana</w:t>
      </w:r>
    </w:p>
    <w:p w14:paraId="3D4A85D9" w14:textId="77777777" w:rsidR="00F22F92" w:rsidRPr="0097265B" w:rsidRDefault="00F22F92" w:rsidP="00E73842">
      <w:pPr>
        <w:pStyle w:val="ProductList-Body"/>
        <w:tabs>
          <w:tab w:val="clear" w:pos="158"/>
          <w:tab w:val="left" w:pos="180"/>
        </w:tabs>
        <w:rPr>
          <w:bCs/>
        </w:rPr>
      </w:pPr>
      <w:r>
        <w:rPr>
          <w:bCs/>
        </w:rPr>
        <w:t>Os serviços da Cortana integrados aos Serviços do Office 365 permitem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3767914E" w14:textId="77777777" w:rsidR="00F22F92" w:rsidRDefault="00F22F92" w:rsidP="00E73842">
      <w:pPr>
        <w:pStyle w:val="ProductList-Body"/>
        <w:tabs>
          <w:tab w:val="clear" w:pos="158"/>
          <w:tab w:val="left" w:pos="180"/>
        </w:tabs>
        <w:rPr>
          <w:b/>
          <w:color w:val="00188F"/>
        </w:rPr>
      </w:pPr>
    </w:p>
    <w:p w14:paraId="67FF9EC7" w14:textId="77777777" w:rsidR="002E3565" w:rsidRDefault="002E3565" w:rsidP="00E73842">
      <w:pPr>
        <w:pStyle w:val="ProductList-Body"/>
        <w:tabs>
          <w:tab w:val="clear" w:pos="158"/>
          <w:tab w:val="left" w:pos="180"/>
        </w:tabs>
        <w:rPr>
          <w:b/>
          <w:color w:val="00188F"/>
        </w:rPr>
      </w:pPr>
      <w:r>
        <w:rPr>
          <w:b/>
          <w:color w:val="00188F"/>
        </w:rPr>
        <w:t>Equipes da Microsoft</w:t>
      </w:r>
    </w:p>
    <w:p w14:paraId="547B325A" w14:textId="77777777" w:rsidR="002E3565" w:rsidRDefault="002E3565" w:rsidP="00E73842">
      <w:pPr>
        <w:pStyle w:val="ProductList-Body"/>
        <w:tabs>
          <w:tab w:val="clear" w:pos="158"/>
          <w:tab w:val="left" w:pos="360"/>
        </w:tabs>
      </w:pPr>
      <w:r>
        <w:rPr>
          <w:b/>
        </w:rPr>
        <w:t>Notificação</w:t>
      </w:r>
      <w:r w:rsidRPr="00104D41">
        <w:rPr>
          <w:b/>
        </w:rPr>
        <w:t>:</w:t>
      </w:r>
      <w:r>
        <w:t xml:space="preserve"> A Notificação AVC H.264/MPEG-4 no </w:t>
      </w:r>
      <w:hyperlink w:anchor="Attachment1" w:tooltip="Anexo 1" w:history="1">
        <w:r>
          <w:rPr>
            <w:rStyle w:val="Hyperlink"/>
          </w:rPr>
          <w:t>Anexo 1</w:t>
        </w:r>
      </w:hyperlink>
      <w:r>
        <w:t xml:space="preserve"> se aplica a todos os Serviços do Office 365 que inclui as Equipes da Microsoft.</w:t>
      </w:r>
    </w:p>
    <w:p w14:paraId="15477C6B" w14:textId="77777777" w:rsidR="002E3565" w:rsidRDefault="002E3565" w:rsidP="00E73842">
      <w:pPr>
        <w:pStyle w:val="ProductList-Body"/>
        <w:tabs>
          <w:tab w:val="clear" w:pos="158"/>
          <w:tab w:val="left" w:pos="180"/>
        </w:tabs>
      </w:pPr>
      <w:r>
        <w:rPr>
          <w:b/>
        </w:rPr>
        <w:t>Clientes do Setor de Saúde:</w:t>
      </w:r>
      <w:r>
        <w:rPr>
          <w:b/>
          <w:bCs/>
        </w:rPr>
        <w:t xml:space="preserve"> </w:t>
      </w: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727CC08D" w14:textId="77777777" w:rsidR="002E3565" w:rsidRPr="008E1D84" w:rsidRDefault="002E3565" w:rsidP="00E853E7">
      <w:pPr>
        <w:pStyle w:val="ProductList-Body"/>
        <w:tabs>
          <w:tab w:val="clear" w:pos="158"/>
          <w:tab w:val="left" w:pos="180"/>
        </w:tabs>
        <w:rPr>
          <w:b/>
          <w:color w:val="00188F"/>
        </w:rPr>
      </w:pPr>
      <w:r>
        <w:rPr>
          <w:b/>
          <w:bCs/>
        </w:rPr>
        <w:lastRenderedPageBreak/>
        <w:t>Limitação do DLP</w:t>
      </w:r>
      <w:r w:rsidRPr="00104D41">
        <w:rPr>
          <w:b/>
        </w:rPr>
        <w:t>:</w:t>
      </w:r>
      <w:r>
        <w:t xml:space="preserve"> O Serviço de Prevenção de Perda de Dados não se aplica às mensagens do Microsoft Teams enviadas ou recebidas por SMS nem as bloqueia.</w:t>
      </w:r>
    </w:p>
    <w:p w14:paraId="36F3DD74" w14:textId="77777777" w:rsidR="002E3565" w:rsidRPr="00AC2618" w:rsidRDefault="002E3565" w:rsidP="00E853E7">
      <w:pPr>
        <w:pStyle w:val="ProductList-Body"/>
        <w:tabs>
          <w:tab w:val="clear" w:pos="158"/>
          <w:tab w:val="left" w:pos="360"/>
        </w:tabs>
      </w:pPr>
    </w:p>
    <w:p w14:paraId="44838B46" w14:textId="77777777" w:rsidR="002E3565" w:rsidRPr="003521B5" w:rsidRDefault="002E3565" w:rsidP="00E853E7">
      <w:pPr>
        <w:pStyle w:val="ProductList-Body"/>
        <w:tabs>
          <w:tab w:val="clear" w:pos="158"/>
          <w:tab w:val="left" w:pos="180"/>
        </w:tabs>
        <w:rPr>
          <w:b/>
          <w:color w:val="00188F"/>
        </w:rPr>
      </w:pPr>
      <w:r>
        <w:rPr>
          <w:b/>
          <w:color w:val="00188F"/>
        </w:rPr>
        <w:t xml:space="preserve">Avaliações: </w:t>
      </w:r>
      <w:r>
        <w:t>A Avaliação do Microsoft Teams só pode ser iniciada por usuários finais individuais. O Cliente não poderá iniciar uma Avaliação do Microsoft Teams em nome dos funcionários dos usuários finais.</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7C54B467" w:rsidR="00E209DD" w:rsidRDefault="00E209DD" w:rsidP="00E853E7">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77777777" w:rsidR="00E209DD" w:rsidRDefault="00E209DD" w:rsidP="00306618">
      <w:pPr>
        <w:pStyle w:val="ProductList-Body"/>
        <w:ind w:right="-720"/>
      </w:pPr>
    </w:p>
    <w:p w14:paraId="5AB67EB0" w14:textId="77777777" w:rsidR="008358C7" w:rsidRPr="00D67A4B" w:rsidRDefault="008358C7" w:rsidP="00E853E7">
      <w:pPr>
        <w:pStyle w:val="ProductList-Body"/>
        <w:rPr>
          <w:b/>
          <w:color w:val="00188F"/>
        </w:rPr>
      </w:pPr>
      <w:r>
        <w:rPr>
          <w:b/>
          <w:color w:val="00188F"/>
        </w:rPr>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26"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27" w:name="_Toc528174078"/>
      <w:bookmarkStart w:id="128" w:name="_Toc28330476"/>
      <w:r w:rsidRPr="00B65F6B">
        <w:rPr>
          <w:lang w:val="pt-BR"/>
        </w:rPr>
        <w:t>Serviços de Áudio</w:t>
      </w:r>
      <w:bookmarkEnd w:id="127"/>
      <w:bookmarkEnd w:id="128"/>
    </w:p>
    <w:p w14:paraId="30065916" w14:textId="77777777" w:rsidR="00B65F6B" w:rsidRDefault="00B65F6B" w:rsidP="00B65F6B">
      <w:pPr>
        <w:pStyle w:val="ProductList-Offering1"/>
        <w:sectPr w:rsidR="00B65F6B"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6"/>
    <w:p w14:paraId="7E946ACB" w14:textId="77777777" w:rsidR="00B65F6B" w:rsidRPr="00B65F6B" w:rsidRDefault="00B65F6B" w:rsidP="00B65F6B">
      <w:pPr>
        <w:pStyle w:val="ProductList-Body"/>
        <w:rPr>
          <w:rFonts w:asciiTheme="majorHAnsi" w:hAnsiTheme="majorHAnsi"/>
          <w:sz w:val="16"/>
          <w:szCs w:val="16"/>
          <w:lang w:val="en-US"/>
        </w:rPr>
      </w:pPr>
      <w:r w:rsidRPr="00B65F6B">
        <w:rPr>
          <w:rFonts w:asciiTheme="majorHAnsi" w:hAnsiTheme="majorHAnsi"/>
          <w:sz w:val="16"/>
          <w:szCs w:val="16"/>
          <w:lang w:val="en-US"/>
        </w:rPr>
        <w:t>Skype for Business Online (Plano 2)</w:t>
      </w:r>
    </w:p>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3"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77777777" w:rsidR="00B65F6B" w:rsidRDefault="00B65F6B" w:rsidP="00B65F6B">
      <w:pPr>
        <w:pStyle w:val="ProductList-Body"/>
      </w:pPr>
      <w:r>
        <w:t xml:space="preserve">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w:t>
      </w:r>
      <w:r>
        <w:lastRenderedPageBreak/>
        <w:t>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25EC3872" w14:textId="6B9C7BE1" w:rsidR="0086554D" w:rsidRDefault="00BB185B"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FC17BE">
      <w:pPr>
        <w:pStyle w:val="ProductList-Offering2Heading"/>
        <w:outlineLvl w:val="2"/>
        <w:rPr>
          <w:lang w:val="pt-BR"/>
        </w:rPr>
      </w:pPr>
      <w:r w:rsidRPr="00B87331">
        <w:rPr>
          <w:lang w:val="pt-BR"/>
        </w:rPr>
        <w:tab/>
      </w:r>
      <w:bookmarkStart w:id="129" w:name="ExchangeOnline"/>
      <w:bookmarkStart w:id="130" w:name="_Toc524436947"/>
      <w:bookmarkStart w:id="131" w:name="_Toc523239319"/>
      <w:bookmarkStart w:id="132" w:name="_Toc28330477"/>
      <w:r w:rsidRPr="00B87331">
        <w:rPr>
          <w:lang w:val="pt-BR"/>
        </w:rPr>
        <w:t>Exchange Online</w:t>
      </w:r>
      <w:bookmarkEnd w:id="129"/>
      <w:bookmarkEnd w:id="130"/>
      <w:bookmarkEnd w:id="131"/>
      <w:bookmarkEnd w:id="132"/>
    </w:p>
    <w:p w14:paraId="1CFA82A1" w14:textId="77777777" w:rsidR="00FC17BE" w:rsidRPr="00B87331" w:rsidRDefault="00FC17BE" w:rsidP="00FC17BE">
      <w:pPr>
        <w:pStyle w:val="ProductList-Offering1"/>
        <w:sectPr w:rsidR="00FC17BE" w:rsidRPr="00B87331" w:rsidSect="00E275D6">
          <w:footerReference w:type="first" r:id="rId54"/>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Office 365 Threat Intelligence</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E853E7">
      <w:pPr>
        <w:pStyle w:val="ProductList-Body"/>
        <w:ind w:left="187"/>
      </w:pPr>
      <w:r>
        <w:rPr>
          <w:b/>
          <w:color w:val="0072C6"/>
        </w:rPr>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E853E7">
      <w:pPr>
        <w:pStyle w:val="ProductList-Body"/>
        <w:ind w:left="180"/>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3467D71C" w14:textId="77777777"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853E7">
      <w:pPr>
        <w:pStyle w:val="ProductList-Body"/>
        <w:keepNext/>
        <w:ind w:left="187"/>
      </w:pPr>
      <w:r>
        <w:rPr>
          <w:b/>
          <w:color w:val="0072C6"/>
        </w:rPr>
        <w:lastRenderedPageBreak/>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2F8F646A" w14:textId="77777777" w:rsidR="006523C8" w:rsidRPr="00690C65" w:rsidRDefault="006523C8" w:rsidP="00E853E7">
      <w:pPr>
        <w:pStyle w:val="ProductList-Body"/>
        <w:ind w:left="180"/>
      </w:pPr>
    </w:p>
    <w:p w14:paraId="2B0BFA2B" w14:textId="6300D19C" w:rsidR="006523C8" w:rsidRPr="00690C65" w:rsidRDefault="006523C8" w:rsidP="00E853E7">
      <w:pPr>
        <w:pStyle w:val="ProductList-Body"/>
        <w:ind w:left="187"/>
      </w:pPr>
      <w:r>
        <w:rPr>
          <w:b/>
          <w:color w:val="0072C6"/>
        </w:rPr>
        <w:t>Arquivamento para Exchange Server</w:t>
      </w:r>
    </w:p>
    <w:p w14:paraId="05891E4A" w14:textId="77777777" w:rsidR="006523C8" w:rsidRPr="00690C65" w:rsidRDefault="006523C8" w:rsidP="00E853E7">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0021D5E5" w:rsidR="00317350" w:rsidRPr="003A1DB6" w:rsidRDefault="008175B1" w:rsidP="00E853E7">
      <w:pPr>
        <w:pStyle w:val="ProductList-Body"/>
      </w:pPr>
      <w:r>
        <w:t>Cada usuário ao qual o Cliente atribuir uma SL de Usuário do Exchange Online poderá (i) usar o Microsoft Outlook para dispositivos móveis para fins comerciais e (ii) entrar no Microsoft Outlook com o ID da organização em até cinco smartphones e cinco tablets</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5" w:history="1">
        <w:r>
          <w:rPr>
            <w:rStyle w:val="Hyperlink"/>
          </w:rPr>
          <w:t>http://go.microsoft.com/?linkid=9839206</w:t>
        </w:r>
      </w:hyperlink>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E853E7">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33" w:name="_Hlk486589626"/>
    </w:p>
    <w:bookmarkEnd w:id="133"/>
    <w:p w14:paraId="6E56AE03" w14:textId="705E160D" w:rsidR="009B5A8E" w:rsidRDefault="009B5A8E" w:rsidP="00E853E7">
      <w:pPr>
        <w:pStyle w:val="ProductList-Body"/>
        <w:tabs>
          <w:tab w:val="clear" w:pos="158"/>
          <w:tab w:val="left" w:pos="180"/>
        </w:tabs>
      </w:pPr>
    </w:p>
    <w:p w14:paraId="5BF556A4" w14:textId="77777777" w:rsidR="009B5A8E" w:rsidRPr="00183232" w:rsidRDefault="009B5A8E" w:rsidP="00E853E7">
      <w:pPr>
        <w:pStyle w:val="ProductList-Body"/>
        <w:rPr>
          <w:b/>
          <w:color w:val="00188F"/>
        </w:rPr>
      </w:pPr>
      <w:bookmarkStart w:id="134" w:name="_Toc423959249"/>
      <w:r w:rsidRPr="00183232">
        <w:rPr>
          <w:b/>
          <w:color w:val="00188F"/>
        </w:rPr>
        <w:t>Contrato de Nível de Serviço</w:t>
      </w:r>
      <w:bookmarkEnd w:id="134"/>
    </w:p>
    <w:p w14:paraId="3E234DAF" w14:textId="77777777" w:rsidR="00D6798A" w:rsidRDefault="00D6798A" w:rsidP="00E853E7">
      <w:pPr>
        <w:pStyle w:val="ProductList-Body"/>
        <w:tabs>
          <w:tab w:val="clear" w:pos="158"/>
          <w:tab w:val="left" w:pos="180"/>
        </w:tabs>
      </w:pPr>
      <w:bookmarkStart w:id="135" w:name="Office365Applications"/>
      <w:r>
        <w:t>Não há SLA para Proteção Avançada contra Ameaças do Office 365 nem para Office 365 Threat Intelligence.</w:t>
      </w:r>
    </w:p>
    <w:bookmarkStart w:id="136" w:name="O365Applications"/>
    <w:bookmarkEnd w:id="135"/>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37" w:name="_Toc524436948"/>
      <w:bookmarkStart w:id="138" w:name="_Toc523239320"/>
    </w:p>
    <w:p w14:paraId="6EB4BD48" w14:textId="0909F7A6" w:rsidR="00FC17BE" w:rsidRPr="00B87331" w:rsidRDefault="00386C16" w:rsidP="00FC17BE">
      <w:pPr>
        <w:pStyle w:val="ProductList-Offering2Heading"/>
        <w:outlineLvl w:val="2"/>
        <w:rPr>
          <w:lang w:val="pt-BR"/>
        </w:rPr>
      </w:pPr>
      <w:r w:rsidRPr="001C012F">
        <w:rPr>
          <w:lang w:val="pt-BR"/>
        </w:rPr>
        <w:tab/>
      </w:r>
      <w:bookmarkStart w:id="139" w:name="_Toc28330478"/>
      <w:r w:rsidR="00FC17BE" w:rsidRPr="00B87331">
        <w:rPr>
          <w:lang w:val="pt-BR"/>
        </w:rPr>
        <w:t>Aplicativos do Office 365</w:t>
      </w:r>
      <w:bookmarkEnd w:id="136"/>
      <w:bookmarkEnd w:id="137"/>
      <w:bookmarkEnd w:id="138"/>
      <w:bookmarkEnd w:id="139"/>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52A0435E" w14:textId="77777777" w:rsidR="008853CF" w:rsidRPr="00123E7D" w:rsidRDefault="008853CF" w:rsidP="008853CF">
      <w:pPr>
        <w:pStyle w:val="ProductList-Body"/>
        <w:tabs>
          <w:tab w:val="clear" w:pos="158"/>
          <w:tab w:val="left" w:pos="180"/>
        </w:tabs>
        <w:rPr>
          <w:b/>
          <w:color w:val="00188F"/>
        </w:rPr>
      </w:pPr>
      <w:r>
        <w:rPr>
          <w:b/>
          <w:color w:val="00188F"/>
        </w:rPr>
        <w:t xml:space="preserve">Direitos de Instalação e Uso </w:t>
      </w:r>
    </w:p>
    <w:p w14:paraId="694556DF" w14:textId="77777777" w:rsidR="008853CF" w:rsidRDefault="008853CF" w:rsidP="008853CF">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24228E2B" w14:textId="77777777" w:rsidR="008853CF" w:rsidRDefault="008853CF" w:rsidP="007C70A5">
      <w:pPr>
        <w:pStyle w:val="ProductList-Body"/>
        <w:numPr>
          <w:ilvl w:val="0"/>
          <w:numId w:val="6"/>
        </w:numPr>
        <w:ind w:left="450" w:hanging="270"/>
      </w:pPr>
      <w:r>
        <w:t>poderão ativar o software fornecido com a SL em até cinco OSEs simultaneamente para uso local ou remoto;</w:t>
      </w:r>
    </w:p>
    <w:p w14:paraId="5CB4C356" w14:textId="77777777" w:rsidR="008853CF" w:rsidRDefault="008853CF" w:rsidP="007C70A5">
      <w:pPr>
        <w:pStyle w:val="ProductList-Body"/>
        <w:numPr>
          <w:ilvl w:val="0"/>
          <w:numId w:val="6"/>
        </w:numPr>
        <w:ind w:left="450" w:hanging="270"/>
      </w:pPr>
      <w:r>
        <w:t xml:space="preserve">também pode instalar e usar o software com a ativação de computador compartilhado em um dispositivo compartilhado, em um Servidor de Rede no Microsoft Azure ou com um Parceiro de Hospedagem Multilocatário Qualificado. Uma lista de Parceiros de Hospedagem Multilocatários Qualificados e de requisitos adicionais para implantação está disponível em </w:t>
      </w:r>
      <w:hyperlink r:id="rId56" w:history="1">
        <w:r>
          <w:t>www.office.com/sca</w:t>
        </w:r>
      </w:hyperlink>
      <w:r>
        <w:rPr>
          <w:color w:val="1F497D"/>
        </w:rPr>
        <w:t xml:space="preserve">. </w:t>
      </w:r>
      <w:r>
        <w:t>Esta cláusula sobre ativação de computador compartilhado só se aplica aos Clientes licenciados para o Office 365 Business quando este produto é licenciado como um componente do Microsoft 365 Business;</w:t>
      </w:r>
    </w:p>
    <w:p w14:paraId="1DB6B188" w14:textId="77777777" w:rsidR="008853CF" w:rsidRPr="008958E4" w:rsidRDefault="008853CF" w:rsidP="007C70A5">
      <w:pPr>
        <w:pStyle w:val="ProductList-Body"/>
        <w:numPr>
          <w:ilvl w:val="0"/>
          <w:numId w:val="6"/>
        </w:numPr>
        <w:ind w:left="450" w:hanging="270"/>
        <w:rPr>
          <w:b/>
        </w:rPr>
      </w:pPr>
      <w:r>
        <w:t>deverão conectar à Internet cada dispositivo no qual o usuário tenha instalado o software pelo menos uma vez a cada 30 dias. Caso contrário, a funcionalidade pode ser afetada e</w:t>
      </w:r>
    </w:p>
    <w:p w14:paraId="04C5687B" w14:textId="77777777" w:rsidR="008853CF" w:rsidRDefault="008853CF" w:rsidP="007C70A5">
      <w:pPr>
        <w:pStyle w:val="ProductList-Body"/>
        <w:numPr>
          <w:ilvl w:val="0"/>
          <w:numId w:val="6"/>
        </w:numPr>
        <w:ind w:left="450" w:hanging="270"/>
      </w:pPr>
      <w:r>
        <w:t>poderão usar os Serviços Online conectados à Internet fornecidos como parte do ProPlus [e regidos por estes OST]. Além disso, se permitido pelo Cliente, os usuários poderão optar por usar serviços conectados sujeitos a termos de uso diferentes destes OST e com relação aos quais a Microsoft é controladora de dados, conforme identificado na documentação do produto.</w:t>
      </w:r>
    </w:p>
    <w:p w14:paraId="2445E165" w14:textId="77777777" w:rsidR="008853CF" w:rsidRDefault="008853CF" w:rsidP="007C70A5">
      <w:pPr>
        <w:pStyle w:val="ProductList-Body"/>
        <w:numPr>
          <w:ilvl w:val="1"/>
          <w:numId w:val="13"/>
        </w:numPr>
        <w:ind w:left="810"/>
      </w:pPr>
      <w:r>
        <w:t>Os Serviços Online permitirão que o Cliente ative ou desative esses serviços conectados opcionais e</w:t>
      </w:r>
    </w:p>
    <w:p w14:paraId="27E4A7B3" w14:textId="77777777" w:rsidR="008853CF" w:rsidRPr="00F40FD0" w:rsidRDefault="008853CF" w:rsidP="007C70A5">
      <w:pPr>
        <w:pStyle w:val="ProductList-Body"/>
        <w:numPr>
          <w:ilvl w:val="1"/>
          <w:numId w:val="13"/>
        </w:numPr>
        <w:ind w:left="810"/>
      </w:pPr>
      <w:r>
        <w:t>o Cliente é responsável por avaliar, ativar ou desativar a disponibilidade de serviços conectados opcionais para seus usuários.</w:t>
      </w:r>
    </w:p>
    <w:p w14:paraId="0A0246DC" w14:textId="77777777" w:rsidR="008853CF" w:rsidRPr="00FF3FF1" w:rsidRDefault="008853CF" w:rsidP="008853CF">
      <w:pPr>
        <w:pStyle w:val="ProductList-Body"/>
        <w:spacing w:before="40"/>
      </w:pPr>
    </w:p>
    <w:p w14:paraId="14652EAE" w14:textId="77777777" w:rsidR="008853CF" w:rsidRPr="00597EF9" w:rsidRDefault="008853CF" w:rsidP="008853CF">
      <w:pPr>
        <w:pStyle w:val="ProductList-Body"/>
        <w:rPr>
          <w:b/>
          <w:color w:val="00188F"/>
        </w:rPr>
      </w:pPr>
      <w:r>
        <w:rPr>
          <w:b/>
          <w:color w:val="00188F"/>
        </w:rPr>
        <w:lastRenderedPageBreak/>
        <w:t>Smartphones e Tablets</w:t>
      </w:r>
    </w:p>
    <w:p w14:paraId="208445AD" w14:textId="08BC8B00" w:rsidR="00FC17BE" w:rsidRDefault="008853CF" w:rsidP="008853CF">
      <w:pPr>
        <w:pStyle w:val="ProductList-Body"/>
      </w:pPr>
      <w:r>
        <w:t>Cada usuário a quem o Cliente ceder uma SL de Usuário do Office 365 Business ou do Office 365 ProPlus poderá (i) usar o Microsoft Office para dispositivos móveis para fins comerciais e (ii) fazer login no Microsoft Office com o ID da organização em até cinco smartphones e cinco tablets</w:t>
      </w:r>
      <w:r w:rsidR="00FC17BE">
        <w:t>.</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r w:rsidRPr="00FC17BE">
        <w:rPr>
          <w:b/>
          <w:color w:val="0072C6"/>
          <w:lang w:val="en-US"/>
        </w:rPr>
        <w:t>Uso Comercial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6035929E" w14:textId="77777777" w:rsidR="002C5BC9" w:rsidRPr="00FC409E" w:rsidRDefault="002C5BC9" w:rsidP="002C5BC9">
      <w:pPr>
        <w:pStyle w:val="ProductList-Body"/>
        <w:ind w:left="180"/>
        <w:rPr>
          <w:b/>
          <w:color w:val="0072C6"/>
        </w:rPr>
      </w:pPr>
      <w:r>
        <w:rPr>
          <w:b/>
          <w:color w:val="0072C6"/>
        </w:rPr>
        <w:t>Servidor do Office Online</w:t>
      </w:r>
    </w:p>
    <w:p w14:paraId="58AA3EB9" w14:textId="02468F71" w:rsidR="00A019AB" w:rsidRPr="00E464DF" w:rsidRDefault="002C5BC9" w:rsidP="002C5BC9">
      <w:pPr>
        <w:pStyle w:val="ProductList-Body"/>
        <w:ind w:left="180"/>
      </w:pPr>
      <w:r>
        <w:t xml:space="preserve">Para cada assinatura do Office 365 ProPlus, o Cliente poderá instalar qualquer número de cópias do Servidor do Office Online em qualquer Servidor dedicado ao uso do Cliente. </w:t>
      </w:r>
      <w:bookmarkStart w:id="140" w:name="_Hlk19132461"/>
      <w:r>
        <w:t xml:space="preserve">Todos os servidores dedicados sob o gerenciamento ou o controle de uma entidade que não seja o Cliente nem uma de suas Afiliadas estão sujeitos à cláusula Gerenciamento de Softwares Terceirizados dos </w:t>
      </w:r>
      <w:hyperlink r:id="rId57" w:history="1">
        <w:r>
          <w:rPr>
            <w:rStyle w:val="Hyperlink"/>
          </w:rPr>
          <w:t>Termos de Produtos</w:t>
        </w:r>
      </w:hyperlink>
      <w:r>
        <w:t xml:space="preserve">. </w:t>
      </w:r>
      <w:bookmarkEnd w:id="140"/>
      <w:r>
        <w:t>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r w:rsidR="00A019AB">
        <w:t>.</w:t>
      </w:r>
    </w:p>
    <w:p w14:paraId="2EF321F3" w14:textId="77777777" w:rsidR="00C74745" w:rsidRPr="000772BE" w:rsidRDefault="00BB185B"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E853E7">
      <w:pPr>
        <w:pStyle w:val="ProductList-Offering2Heading"/>
        <w:outlineLvl w:val="2"/>
      </w:pPr>
      <w:r w:rsidRPr="00A45242">
        <w:rPr>
          <w:lang w:val="pt-BR"/>
        </w:rPr>
        <w:tab/>
      </w:r>
      <w:bookmarkStart w:id="141" w:name="_Toc6563831"/>
      <w:bookmarkStart w:id="142" w:name="_Toc8395043"/>
      <w:bookmarkStart w:id="143" w:name="Officefortheweb"/>
      <w:bookmarkStart w:id="144" w:name="_Toc13858383"/>
      <w:bookmarkStart w:id="145" w:name="_Toc28330479"/>
      <w:r w:rsidR="003B4487">
        <w:t xml:space="preserve">Office </w:t>
      </w:r>
      <w:bookmarkEnd w:id="141"/>
      <w:bookmarkEnd w:id="142"/>
      <w:r w:rsidR="003B4487">
        <w:t>para a web</w:t>
      </w:r>
      <w:bookmarkEnd w:id="143"/>
      <w:bookmarkEnd w:id="144"/>
      <w:bookmarkEnd w:id="145"/>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BB185B"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6D752D">
      <w:pPr>
        <w:pStyle w:val="ProductList-Offering2Heading"/>
        <w:rPr>
          <w:lang w:val="pt-BR"/>
        </w:rPr>
      </w:pPr>
      <w:r w:rsidRPr="00A45242">
        <w:rPr>
          <w:lang w:val="pt-BR"/>
        </w:rPr>
        <w:tab/>
      </w:r>
      <w:bookmarkStart w:id="146" w:name="_Toc28330480"/>
      <w:r w:rsidRPr="00A45242">
        <w:rPr>
          <w:lang w:val="pt-BR"/>
        </w:rPr>
        <w:t>OneDrive para Business</w:t>
      </w:r>
      <w:bookmarkEnd w:id="146"/>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BB185B"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147" w:name="_Toc6563833"/>
      <w:bookmarkStart w:id="148" w:name="_Toc21617054"/>
      <w:bookmarkStart w:id="149" w:name="_Toc28330481"/>
      <w:bookmarkStart w:id="150" w:name="ProjectOnline"/>
      <w:r>
        <w:t>Project</w:t>
      </w:r>
      <w:bookmarkEnd w:id="147"/>
      <w:bookmarkEnd w:id="148"/>
      <w:bookmarkEnd w:id="149"/>
    </w:p>
    <w:bookmarkEnd w:id="150"/>
    <w:p w14:paraId="0705FA0F" w14:textId="77777777" w:rsidR="008904E7" w:rsidRDefault="008904E7" w:rsidP="008904E7">
      <w:pPr>
        <w:pStyle w:val="ProductList-Offering1"/>
        <w:sectPr w:rsidR="008904E7" w:rsidSect="00E275D6">
          <w:footerReference w:type="default" r:id="rId58"/>
          <w:footerReference w:type="first" r:id="rId59"/>
          <w:type w:val="continuous"/>
          <w:pgSz w:w="12240" w:h="15840"/>
          <w:pgMar w:top="1440" w:right="720" w:bottom="1440" w:left="720" w:header="720" w:footer="720" w:gutter="0"/>
          <w:cols w:space="720"/>
          <w:titlePg/>
          <w:docGrid w:linePitch="360"/>
        </w:sectPr>
      </w:pPr>
    </w:p>
    <w:p w14:paraId="0B56C381"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Project Online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7C70A5">
      <w:pPr>
        <w:pStyle w:val="ProductList-Body"/>
        <w:numPr>
          <w:ilvl w:val="0"/>
          <w:numId w:val="4"/>
        </w:numPr>
      </w:pPr>
      <w:r>
        <w:t>poderão ativar o software fornecido com a SL em até cinco OSEs simultaneamente para uso local ou remoto;</w:t>
      </w:r>
    </w:p>
    <w:p w14:paraId="0008075F" w14:textId="77777777" w:rsidR="008904E7" w:rsidRDefault="008904E7" w:rsidP="007C70A5">
      <w:pPr>
        <w:pStyle w:val="ProductList-Body"/>
        <w:numPr>
          <w:ilvl w:val="0"/>
          <w:numId w:val="4"/>
        </w:numPr>
      </w:pPr>
      <w:r>
        <w:t xml:space="preserve">também pode instalar e usar o software com a ativação de computador compartilhado em um dispositivo compartilhado, em um Servidor de Rede no Microsoft Azure ou com um Parceiro de Hospedagem Multilocatário Qualificado. Uma lista de Parceiros de Hospedagem Multilocatários Qualificados e de requisitos adicionais para implantação está disponível em </w:t>
      </w:r>
      <w:hyperlink r:id="rId60" w:history="1">
        <w:r>
          <w:rPr>
            <w:rStyle w:val="Hyperlink"/>
          </w:rPr>
          <w:t>www.office.com/sca</w:t>
        </w:r>
      </w:hyperlink>
      <w:r>
        <w:t>; e</w:t>
      </w:r>
    </w:p>
    <w:p w14:paraId="4F0F6BED" w14:textId="77777777" w:rsidR="008904E7" w:rsidRDefault="008904E7" w:rsidP="007C70A5">
      <w:pPr>
        <w:pStyle w:val="ProductList-Body"/>
        <w:numPr>
          <w:ilvl w:val="0"/>
          <w:numId w:val="4"/>
        </w:numPr>
      </w:pPr>
      <w:r>
        <w:t>deverão conectar à Internet cada dispositivo no qual o usuário tenha instalado o software pelo menos uma vez a cada 30 dias. Caso contrário, a funcionalidade pode ser afetada.</w:t>
      </w:r>
    </w:p>
    <w:p w14:paraId="1DAC4795" w14:textId="77777777" w:rsidR="008904E7" w:rsidRDefault="008904E7" w:rsidP="008904E7">
      <w:pPr>
        <w:pStyle w:val="ProductList-Body"/>
        <w:rPr>
          <w:rFonts w:asciiTheme="majorHAnsi" w:hAnsiTheme="majorHAnsi"/>
          <w:sz w:val="16"/>
          <w:szCs w:val="16"/>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1F377A40" w:rsidR="00317350" w:rsidRDefault="008904E7" w:rsidP="008904E7">
      <w:pPr>
        <w:pStyle w:val="ProductList-Body"/>
      </w:pPr>
      <w:r>
        <w:t>Os direitos à funcionalidade do SharePoint Online fornecida com uma SL do Plano 3 ou do Plano 5 do Project são limitados ao armazenamento e ao acesso de dados em suporte ao Project online</w:t>
      </w:r>
      <w:r w:rsidR="00317350">
        <w:t>.</w:t>
      </w:r>
    </w:p>
    <w:p w14:paraId="2C4F1DED" w14:textId="77777777" w:rsidR="00C74745" w:rsidRPr="00C74745" w:rsidRDefault="00BB185B"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562B4E7" w:rsidR="00FC17BE" w:rsidRDefault="00FC17BE" w:rsidP="008853CF">
      <w:pPr>
        <w:pStyle w:val="ProductList-Offering2Heading"/>
        <w:pageBreakBefore/>
        <w:outlineLvl w:val="2"/>
      </w:pPr>
      <w:r>
        <w:lastRenderedPageBreak/>
        <w:tab/>
      </w:r>
      <w:bookmarkStart w:id="151" w:name="_Toc524436952"/>
      <w:bookmarkStart w:id="152" w:name="_Toc523239324"/>
      <w:bookmarkStart w:id="153" w:name="_Toc28330482"/>
      <w:r>
        <w:t>SharePoint Online</w:t>
      </w:r>
      <w:bookmarkEnd w:id="151"/>
      <w:bookmarkEnd w:id="152"/>
      <w:bookmarkEnd w:id="153"/>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853E7">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54"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7EA12C6" w14:textId="77777777" w:rsidR="007A73FA" w:rsidRDefault="00B65F6B" w:rsidP="00E853E7">
      <w:pPr>
        <w:pStyle w:val="ProductList-Offering2Heading"/>
        <w:outlineLvl w:val="2"/>
      </w:pPr>
      <w:r w:rsidRPr="00B65F6B">
        <w:rPr>
          <w:lang w:val="pt-BR"/>
        </w:rPr>
        <w:tab/>
      </w:r>
      <w:bookmarkStart w:id="155" w:name="Stream"/>
      <w:bookmarkStart w:id="156" w:name="_Toc528174085"/>
      <w:bookmarkStart w:id="157" w:name="_Toc8395047"/>
      <w:bookmarkStart w:id="158" w:name="_Toc6563835"/>
      <w:bookmarkStart w:id="159" w:name="_Toc8749048"/>
      <w:bookmarkStart w:id="160" w:name="_Toc28330483"/>
      <w:r w:rsidR="007A73FA">
        <w:t>Microsoft Stream</w:t>
      </w:r>
      <w:bookmarkEnd w:id="155"/>
      <w:bookmarkEnd w:id="156"/>
      <w:bookmarkEnd w:id="157"/>
      <w:bookmarkEnd w:id="158"/>
      <w:bookmarkEnd w:id="159"/>
      <w:bookmarkEnd w:id="160"/>
    </w:p>
    <w:p w14:paraId="69DF1FBA" w14:textId="77777777" w:rsidR="007A73FA" w:rsidRDefault="007A73FA" w:rsidP="00E853E7">
      <w:pPr>
        <w:pStyle w:val="ProductList-Body"/>
        <w:tabs>
          <w:tab w:val="clear" w:pos="158"/>
          <w:tab w:val="left" w:pos="360"/>
        </w:tabs>
        <w:rPr>
          <w:b/>
          <w:color w:val="00188F"/>
        </w:rPr>
      </w:pPr>
      <w:r>
        <w:rPr>
          <w:b/>
          <w:color w:val="00188F"/>
        </w:rPr>
        <w:t>Notificações</w:t>
      </w:r>
    </w:p>
    <w:p w14:paraId="2FD10EB1" w14:textId="77777777" w:rsidR="007A73FA" w:rsidRDefault="007A73FA" w:rsidP="00E853E7">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022D7A44" w14:textId="77777777" w:rsidR="007A73FA" w:rsidRDefault="007A73FA" w:rsidP="00E853E7">
      <w:pPr>
        <w:pStyle w:val="ProductList-Body"/>
      </w:pPr>
    </w:p>
    <w:p w14:paraId="25B82DA4" w14:textId="77777777" w:rsidR="007A73FA" w:rsidRDefault="007A73FA" w:rsidP="00E853E7">
      <w:pPr>
        <w:pStyle w:val="ProductList-Body"/>
        <w:tabs>
          <w:tab w:val="clear" w:pos="158"/>
          <w:tab w:val="left" w:pos="360"/>
        </w:tabs>
        <w:rPr>
          <w:b/>
          <w:color w:val="00188F"/>
        </w:rPr>
      </w:pPr>
      <w:r>
        <w:rPr>
          <w:b/>
          <w:color w:val="00188F"/>
        </w:rPr>
        <w:t>Eventos ao Vivo do Stream</w:t>
      </w:r>
    </w:p>
    <w:p w14:paraId="25BBA321" w14:textId="77777777" w:rsidR="007A73FA" w:rsidRDefault="007A73FA" w:rsidP="00E853E7">
      <w:pPr>
        <w:pStyle w:val="ProductList-Body"/>
      </w:pPr>
      <w:r>
        <w:t>Os Eventos ao Vivo do Stream estão sujeitos ao seguinte:</w:t>
      </w:r>
    </w:p>
    <w:p w14:paraId="2A6DFC76" w14:textId="77777777" w:rsidR="007A73FA" w:rsidRDefault="007A73FA" w:rsidP="007C70A5">
      <w:pPr>
        <w:pStyle w:val="ProductList-Bullet"/>
        <w:numPr>
          <w:ilvl w:val="0"/>
          <w:numId w:val="11"/>
        </w:numPr>
      </w:pPr>
      <w:r>
        <w:t>Os Eventos ao Vivo do Stream não podem ter mais do que quatro (4) horas de duração;</w:t>
      </w:r>
    </w:p>
    <w:p w14:paraId="587AFBAE" w14:textId="77777777" w:rsidR="007A73FA" w:rsidRDefault="007A73FA" w:rsidP="007C70A5">
      <w:pPr>
        <w:pStyle w:val="ProductList-Bullet"/>
        <w:numPr>
          <w:ilvl w:val="0"/>
          <w:numId w:val="11"/>
        </w:numPr>
      </w:pPr>
      <w:r>
        <w:t>O número de participantes dos Eventos ao Vivo do Stream não pode exceder 10.000 e</w:t>
      </w:r>
    </w:p>
    <w:p w14:paraId="086B151E" w14:textId="38A4CDB1" w:rsidR="00B65F6B" w:rsidRDefault="007A73FA" w:rsidP="007C70A5">
      <w:pPr>
        <w:pStyle w:val="ProductList-Bullet"/>
        <w:numPr>
          <w:ilvl w:val="0"/>
          <w:numId w:val="11"/>
        </w:numPr>
      </w:pPr>
      <w:r>
        <w:t>Os Eventos ao Vivo do Stream estão limitados a quinze (15) por cliente em qualquer momento determinado.</w:t>
      </w:r>
    </w:p>
    <w:p w14:paraId="7DB5C6C3" w14:textId="77777777" w:rsidR="00C74745" w:rsidRPr="000772BE" w:rsidRDefault="00BB185B"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EF9505" w14:textId="32C5B358" w:rsidR="008E1EAF" w:rsidRPr="00A45242" w:rsidRDefault="004B3528" w:rsidP="00E853E7">
      <w:pPr>
        <w:pStyle w:val="ProductList-OfferingGroupHeading"/>
        <w:rPr>
          <w:lang w:val="pt-BR"/>
        </w:rPr>
      </w:pPr>
      <w:bookmarkStart w:id="161" w:name="_Toc28330484"/>
      <w:r w:rsidRPr="00A45242">
        <w:rPr>
          <w:lang w:val="pt-BR"/>
        </w:rPr>
        <w:t>Outros Serviços Online</w:t>
      </w:r>
      <w:bookmarkEnd w:id="161"/>
    </w:p>
    <w:p w14:paraId="5012F8CF" w14:textId="77777777" w:rsidR="00E2000F" w:rsidRPr="00E2000F" w:rsidRDefault="00E2000F" w:rsidP="00E853E7">
      <w:pPr>
        <w:pStyle w:val="ProductList-Offering2Heading"/>
        <w:outlineLvl w:val="2"/>
        <w:rPr>
          <w:lang w:val="pt-BR"/>
        </w:rPr>
      </w:pPr>
      <w:bookmarkStart w:id="162" w:name="_Toc476476628"/>
      <w:bookmarkStart w:id="163" w:name="MicrosoftLearning"/>
      <w:bookmarkStart w:id="164" w:name="MicrosoftPowerBIPro"/>
      <w:bookmarkEnd w:id="154"/>
      <w:r w:rsidRPr="00E2000F">
        <w:rPr>
          <w:lang w:val="pt-BR"/>
        </w:rPr>
        <w:tab/>
      </w:r>
      <w:bookmarkStart w:id="165" w:name="_Toc3111583"/>
      <w:bookmarkStart w:id="166" w:name="_Toc794198"/>
      <w:bookmarkStart w:id="167" w:name="_Toc28330485"/>
      <w:bookmarkStart w:id="168" w:name="BingMaps"/>
      <w:r w:rsidRPr="00E2000F">
        <w:rPr>
          <w:lang w:val="pt-BR"/>
        </w:rPr>
        <w:t>Plataforma de Gerenciamento de Ativos Móveis do Bing Mapas</w:t>
      </w:r>
      <w:bookmarkEnd w:id="165"/>
      <w:bookmarkEnd w:id="166"/>
      <w:bookmarkEnd w:id="167"/>
    </w:p>
    <w:bookmarkEnd w:id="168"/>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7C70A5">
      <w:pPr>
        <w:pStyle w:val="ProductList-Body"/>
        <w:numPr>
          <w:ilvl w:val="0"/>
          <w:numId w:val="6"/>
        </w:numPr>
        <w:spacing w:before="40"/>
      </w:pPr>
      <w:r>
        <w:t>SL Complementar de Gerenciamento de Ativos Móveis para América do Norte (com ou sem encaminhamento)</w:t>
      </w:r>
    </w:p>
    <w:p w14:paraId="72CAF5CC" w14:textId="77777777" w:rsidR="00E2000F" w:rsidRPr="00931AE7" w:rsidRDefault="00E2000F" w:rsidP="007C70A5">
      <w:pPr>
        <w:pStyle w:val="ProductList-Body"/>
        <w:numPr>
          <w:ilvl w:val="0"/>
          <w:numId w:val="6"/>
        </w:numPr>
        <w:spacing w:before="40"/>
      </w:pPr>
      <w:r>
        <w:t>SL Complementar de Gerenciamento de Ativos Móveis para Europa (com ou sem encaminhamento) ou</w:t>
      </w:r>
    </w:p>
    <w:p w14:paraId="6F447C3B" w14:textId="77777777" w:rsidR="00E2000F" w:rsidRPr="00931AE7" w:rsidRDefault="00E2000F" w:rsidP="007C70A5">
      <w:pPr>
        <w:pStyle w:val="ProductList-Body"/>
        <w:numPr>
          <w:ilvl w:val="0"/>
          <w:numId w:val="6"/>
        </w:numPr>
        <w:spacing w:before="40"/>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61" w:history="1">
        <w:r>
          <w:rPr>
            <w:rStyle w:val="Hyperlink"/>
          </w:rPr>
          <w:t>https://aka.ms/bingmapsplatformapistou</w:t>
        </w:r>
      </w:hyperlink>
      <w:r>
        <w:t xml:space="preserve"> e </w:t>
      </w:r>
      <w:hyperlink r:id="rId62"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E2000F">
      <w:pPr>
        <w:pStyle w:val="ProductList-Body"/>
        <w:keepNext/>
      </w:pPr>
      <w:r>
        <w:rPr>
          <w:b/>
          <w:color w:val="00188F"/>
        </w:rPr>
        <w:lastRenderedPageBreak/>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63"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BB185B"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2000F">
      <w:pPr>
        <w:pStyle w:val="ProductList-Offering2Heading"/>
        <w:outlineLvl w:val="2"/>
        <w:rPr>
          <w:lang w:val="pt-BR"/>
        </w:rPr>
      </w:pPr>
      <w:r w:rsidRPr="00E2000F">
        <w:rPr>
          <w:lang w:val="pt-BR"/>
        </w:rPr>
        <w:tab/>
      </w:r>
      <w:bookmarkStart w:id="169" w:name="BingMapsTransactionsandUsers"/>
      <w:bookmarkStart w:id="170" w:name="_Toc3111584"/>
      <w:bookmarkStart w:id="171" w:name="_Toc28330486"/>
      <w:r w:rsidRPr="00E2000F">
        <w:rPr>
          <w:lang w:val="pt-BR"/>
        </w:rPr>
        <w:t>Transações e Usuários do Bing Mapas</w:t>
      </w:r>
      <w:bookmarkEnd w:id="169"/>
      <w:bookmarkEnd w:id="170"/>
      <w:bookmarkEnd w:id="171"/>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64"/>
          <w:footerReference w:type="first" r:id="rId65"/>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66"/>
          <w:footerReference w:type="first" r:id="rId67"/>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68" w:history="1">
        <w:r>
          <w:rPr>
            <w:rStyle w:val="Hyperlink"/>
          </w:rPr>
          <w:t>https://aka.ms/bingmapsplatformapistou</w:t>
        </w:r>
      </w:hyperlink>
      <w:r>
        <w:t xml:space="preserve"> e </w:t>
      </w:r>
      <w:hyperlink r:id="rId69" w:history="1">
        <w:r>
          <w:rPr>
            <w:rStyle w:val="Hyperlink"/>
          </w:rPr>
          <w:t>https://aka.ms/bingmapsplatformsdks/</w:t>
        </w:r>
      </w:hyperlink>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hyperlink r:id="rId70"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BB185B"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E853E7">
      <w:pPr>
        <w:pStyle w:val="ProductList-Offering2Heading"/>
        <w:outlineLvl w:val="2"/>
      </w:pPr>
      <w:bookmarkStart w:id="172" w:name="MicrosoftPowerPlatform"/>
      <w:r>
        <w:tab/>
      </w:r>
      <w:bookmarkStart w:id="173" w:name="_Toc8395051"/>
      <w:bookmarkStart w:id="174" w:name="_Toc6563839"/>
      <w:bookmarkStart w:id="175" w:name="_Toc28330487"/>
      <w:bookmarkStart w:id="176" w:name="BusinessApplicationPlatform"/>
      <w:r>
        <w:t>Plataforma Microsoft Power</w:t>
      </w:r>
      <w:bookmarkEnd w:id="173"/>
      <w:bookmarkEnd w:id="174"/>
      <w:bookmarkEnd w:id="175"/>
    </w:p>
    <w:bookmarkEnd w:id="176"/>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71"/>
          <w:type w:val="continuous"/>
          <w:pgSz w:w="12240" w:h="15840"/>
          <w:pgMar w:top="1440" w:right="720" w:bottom="1440" w:left="720" w:header="720" w:footer="720" w:gutter="0"/>
          <w:cols w:space="720"/>
          <w:titlePg/>
          <w:docGrid w:linePitch="360"/>
        </w:sectPr>
      </w:pPr>
    </w:p>
    <w:bookmarkEnd w:id="172"/>
    <w:p w14:paraId="4EE450A6"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72"/>
          <w:footerReference w:type="first" r:id="rId73"/>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77777777" w:rsidR="008F3606" w:rsidRPr="004E78BB" w:rsidRDefault="008F3606" w:rsidP="00E853E7">
      <w:pPr>
        <w:pStyle w:val="ProductList-Body"/>
      </w:pPr>
    </w:p>
    <w:p w14:paraId="6ABB1C6A" w14:textId="77777777" w:rsidR="008F3606" w:rsidRPr="004E78BB" w:rsidRDefault="008F3606" w:rsidP="00E853E7">
      <w:pPr>
        <w:pStyle w:val="ProductList-Body"/>
        <w:tabs>
          <w:tab w:val="clear" w:pos="158"/>
          <w:tab w:val="left" w:pos="360"/>
        </w:tabs>
      </w:pPr>
      <w:r>
        <w:rPr>
          <w:b/>
          <w:color w:val="00188F"/>
          <w:szCs w:val="18"/>
        </w:rPr>
        <w:t>Microsoft Power BI</w:t>
      </w:r>
    </w:p>
    <w:p w14:paraId="273DFC48" w14:textId="77777777" w:rsidR="008F3606" w:rsidRPr="004E78BB" w:rsidRDefault="008F3606" w:rsidP="00E853E7">
      <w:pPr>
        <w:pStyle w:val="ProductList-Body"/>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E853E7">
      <w:pPr>
        <w:pStyle w:val="ProductList-Body"/>
        <w:ind w:left="187"/>
      </w:pPr>
      <w:r>
        <w:rPr>
          <w:b/>
          <w:color w:val="0072C6"/>
          <w:szCs w:val="18"/>
        </w:rPr>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7C70A5">
      <w:pPr>
        <w:pStyle w:val="ProductList-Body"/>
        <w:numPr>
          <w:ilvl w:val="0"/>
          <w:numId w:val="7"/>
        </w:numPr>
        <w:ind w:left="810" w:hanging="270"/>
      </w:pPr>
      <w:r>
        <w:rPr>
          <w:szCs w:val="18"/>
        </w:rPr>
        <w:t>revender nem redistribuir os serviços Microsoft Power BI ou</w:t>
      </w:r>
    </w:p>
    <w:p w14:paraId="07C68DFA" w14:textId="77777777" w:rsidR="008F3606" w:rsidRPr="004E78BB" w:rsidRDefault="008F3606" w:rsidP="007C70A5">
      <w:pPr>
        <w:pStyle w:val="ProductList-Body"/>
        <w:numPr>
          <w:ilvl w:val="0"/>
          <w:numId w:val="7"/>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lastRenderedPageBreak/>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77777777" w:rsidR="00F26338" w:rsidRPr="00E35975" w:rsidRDefault="00F26338" w:rsidP="00E853E7">
      <w:pPr>
        <w:pStyle w:val="ProductList-Body"/>
        <w:tabs>
          <w:tab w:val="clear" w:pos="158"/>
          <w:tab w:val="left" w:pos="360"/>
        </w:tabs>
        <w:rPr>
          <w:b/>
          <w:color w:val="00188F"/>
          <w:szCs w:val="18"/>
        </w:rPr>
      </w:pPr>
      <w:r>
        <w:rPr>
          <w:b/>
          <w:color w:val="00188F"/>
          <w:szCs w:val="18"/>
        </w:rPr>
        <w:t>Microsoft PowerApps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hyperlink r:id="rId74" w:history="1">
        <w:r>
          <w:rPr>
            <w:rStyle w:val="Hyperlink"/>
          </w:rPr>
          <w:t>https://go.microsoft.com/fwlink/?linkid=868812</w:t>
        </w:r>
      </w:hyperlink>
      <w:r>
        <w:t>. O cliente possui acesso somente leitura a essas entidades restritas.</w:t>
      </w:r>
    </w:p>
    <w:p w14:paraId="6B5FA6B1" w14:textId="3B6319EC" w:rsidR="004269AF" w:rsidRDefault="004269AF" w:rsidP="00E853E7">
      <w:pPr>
        <w:pStyle w:val="ProductList-Body"/>
        <w:ind w:left="158"/>
      </w:pPr>
    </w:p>
    <w:p w14:paraId="7AD98A98" w14:textId="77777777"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4FC8B50B" w:rsidR="004269AF" w:rsidRPr="005A5C60" w:rsidRDefault="004269AF" w:rsidP="00E853E7">
      <w:pPr>
        <w:pStyle w:val="ProductList-Body"/>
        <w:ind w:left="158"/>
      </w:pPr>
      <w:r>
        <w:t>Usuários Externos não autenticados pelo PowerApps não precisam de uma SL de Usuário para acessar os Portais do Power.</w:t>
      </w:r>
    </w:p>
    <w:bookmarkStart w:id="177" w:name="Intune"/>
    <w:bookmarkEnd w:id="162"/>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396F973E" w:rsidR="003473FD" w:rsidRPr="00A8327A" w:rsidRDefault="00386C16" w:rsidP="00E853E7">
      <w:pPr>
        <w:pStyle w:val="ProductList-Offering2Heading"/>
        <w:outlineLvl w:val="2"/>
      </w:pPr>
      <w:bookmarkStart w:id="178" w:name="GitHubOfferings"/>
      <w:bookmarkStart w:id="179" w:name="_Toc21617061"/>
      <w:r w:rsidRPr="001C012F">
        <w:rPr>
          <w:lang w:val="pt-BR"/>
        </w:rPr>
        <w:tab/>
      </w:r>
      <w:bookmarkStart w:id="180" w:name="_Toc28330488"/>
      <w:r w:rsidR="003473FD">
        <w:t>Ofertas do GitHub</w:t>
      </w:r>
      <w:bookmarkEnd w:id="178"/>
      <w:bookmarkEnd w:id="179"/>
      <w:bookmarkEnd w:id="180"/>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75"/>
          <w:footerReference w:type="first" r:id="rId76"/>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629406ED" w14:textId="77777777" w:rsidR="003473FD" w:rsidRPr="005D3C47" w:rsidRDefault="003473FD" w:rsidP="00E853E7">
      <w:pPr>
        <w:pStyle w:val="ProductList-Body"/>
        <w:rPr>
          <w:rFonts w:asciiTheme="majorHAnsi" w:hAnsiTheme="majorHAnsi"/>
          <w:sz w:val="16"/>
          <w:szCs w:val="16"/>
          <w:lang w:val="en-US"/>
        </w:rPr>
        <w:sectPr w:rsidR="003473FD" w:rsidRPr="005D3C47" w:rsidSect="0080215F">
          <w:footerReference w:type="default" r:id="rId77"/>
          <w:footerReference w:type="first" r:id="rId78"/>
          <w:type w:val="continuous"/>
          <w:pgSz w:w="12240" w:h="15840"/>
          <w:pgMar w:top="1440" w:right="720" w:bottom="1440" w:left="720" w:header="720" w:footer="720" w:gutter="0"/>
          <w:cols w:num="2" w:space="720"/>
          <w:titlePg/>
          <w:docGrid w:linePitch="360"/>
        </w:sectPr>
      </w:pPr>
      <w:r w:rsidRPr="005D3C47">
        <w:rPr>
          <w:rFonts w:asciiTheme="majorHAnsi" w:hAnsiTheme="majorHAnsi"/>
          <w:sz w:val="16"/>
          <w:szCs w:val="16"/>
          <w:lang w:val="en-US"/>
        </w:rPr>
        <w:t>Pacotes do GitHub</w:t>
      </w: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7ABDBE90" w:rsidR="003473FD" w:rsidRDefault="008853CF" w:rsidP="00E853E7">
      <w:pPr>
        <w:pStyle w:val="ProductList-Body"/>
      </w:pPr>
      <w:r>
        <w:t xml:space="preserve">As Ofertas do GitHub são fornecidas pela GitHub, Inc. Ao usar as Ofertas do GitHub, o Cliente concorda em se vincular aos termos do GitHub, disponíveis em </w:t>
      </w:r>
      <w:hyperlink r:id="rId79" w:history="1">
        <w:r>
          <w:rPr>
            <w:rStyle w:val="Hyperlink"/>
          </w:rPr>
          <w:t>https://aka.ms/github_terms</w:t>
        </w:r>
      </w:hyperlink>
      <w:r>
        <w:t xml:space="preserve">. Não obstante qualquer disposição em contrário no contrato de licenciamento por volume do Cliente (incluindo estes Termos de Serviços Online e o DPA), a Política de Privacidade do GitHub, disponível no site </w:t>
      </w:r>
      <w:hyperlink r:id="rId80" w:history="1">
        <w:r>
          <w:rPr>
            <w:rStyle w:val="Hyperlink"/>
          </w:rPr>
          <w:t>https://help.github.com/articles/github-privacy-statement/</w:t>
        </w:r>
      </w:hyperlink>
      <w:r>
        <w:t xml:space="preserve"> e o Adendo de Proteção de Dados do GitHub, localizado no site </w:t>
      </w:r>
      <w:hyperlink r:id="rId81" w:history="1">
        <w:r>
          <w:rPr>
            <w:rStyle w:val="Hyperlink"/>
          </w:rPr>
          <w:t>https://aka.ms/github_terms</w:t>
        </w:r>
      </w:hyperlink>
      <w:r>
        <w:t>, serão aplicados ao uso que o Cliente faz das Ofertas do GitHub, incluindo o GitHub Enterprise licenciado separadamente ou como Visual Studio Enterprise ou Professional com GitHub Enterprise</w:t>
      </w:r>
      <w:r w:rsidR="003473FD">
        <w:t>.</w:t>
      </w:r>
    </w:p>
    <w:p w14:paraId="1D5E58BC" w14:textId="77777777" w:rsidR="003473FD" w:rsidRDefault="003473FD" w:rsidP="00E853E7">
      <w:pPr>
        <w:pStyle w:val="ProductList-Body"/>
      </w:pPr>
    </w:p>
    <w:p w14:paraId="477EE0B0" w14:textId="77777777"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7CE56A98" w14:textId="77777777" w:rsidR="003473FD" w:rsidRPr="005D3C47" w:rsidRDefault="003473FD" w:rsidP="00E853E7">
      <w:pPr>
        <w:pStyle w:val="ProductList-Body"/>
        <w:tabs>
          <w:tab w:val="clear" w:pos="158"/>
          <w:tab w:val="left" w:pos="360"/>
        </w:tabs>
        <w:rPr>
          <w:b/>
          <w:color w:val="00188F"/>
          <w:lang w:val="en-US"/>
        </w:rPr>
      </w:pPr>
      <w:r w:rsidRPr="005D3C47">
        <w:rPr>
          <w:b/>
          <w:color w:val="00188F"/>
          <w:lang w:val="en-US"/>
        </w:rPr>
        <w:t>GitHub Advanced Security e GitHub Insights</w:t>
      </w:r>
    </w:p>
    <w:p w14:paraId="6F4E2879" w14:textId="08373E43" w:rsidR="0086554D" w:rsidRPr="00E41B89" w:rsidRDefault="003473FD" w:rsidP="00E853E7">
      <w:pPr>
        <w:pStyle w:val="ProductList-Body"/>
        <w:rPr>
          <w:spacing w:val="-2"/>
        </w:rPr>
      </w:pPr>
      <w:r>
        <w:t>Os Usuários Licenciados do Cliente do GitHub Enterprise ou de uma oferta que inclua o GitHub Enterprise poderão acessar e usar o GitHub Advanced Security e o GitHub Insights, desde que todos esses usuários também recebam SLs de Usuário do GitHub Advanced Security e do GitHub Insights</w:t>
      </w:r>
      <w:r w:rsidR="0086554D" w:rsidRPr="00E41B89">
        <w:rPr>
          <w:spacing w:val="-2"/>
        </w:rPr>
        <w:t>.</w:t>
      </w:r>
    </w:p>
    <w:p w14:paraId="12283803" w14:textId="77777777" w:rsidR="00C74745" w:rsidRPr="000772BE" w:rsidRDefault="00BB185B"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FD094B">
      <w:pPr>
        <w:pStyle w:val="ProductList-Offering2Heading"/>
        <w:outlineLvl w:val="2"/>
        <w:rPr>
          <w:lang w:val="pt-BR"/>
        </w:rPr>
      </w:pPr>
      <w:r w:rsidRPr="00FD094B">
        <w:rPr>
          <w:lang w:val="pt-BR"/>
        </w:rPr>
        <w:tab/>
      </w:r>
      <w:bookmarkStart w:id="181" w:name="_Toc531082930"/>
      <w:bookmarkStart w:id="182" w:name="MicrosoftCloudAppSecurity"/>
      <w:bookmarkStart w:id="183" w:name="_Toc531348188"/>
      <w:bookmarkStart w:id="184" w:name="_Toc28330489"/>
      <w:r w:rsidRPr="00FD094B">
        <w:rPr>
          <w:lang w:val="pt-BR"/>
        </w:rPr>
        <w:t>Microsoft Cloud App Security</w:t>
      </w:r>
      <w:bookmarkEnd w:id="181"/>
      <w:bookmarkEnd w:id="182"/>
      <w:bookmarkEnd w:id="183"/>
      <w:bookmarkEnd w:id="184"/>
    </w:p>
    <w:p w14:paraId="3BBD9027" w14:textId="77777777" w:rsidR="00FD094B" w:rsidRDefault="00FD094B" w:rsidP="00FD094B">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BB185B"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185" w:name="MicrosoftGraphdataconnect"/>
      <w:bookmarkStart w:id="186" w:name="_Toc3111588"/>
      <w:bookmarkStart w:id="187" w:name="_Toc28330490"/>
      <w:r w:rsidRPr="00E2000F">
        <w:rPr>
          <w:lang w:val="pt-BR"/>
        </w:rPr>
        <w:t>Conexão de dados do Microsoft Graph</w:t>
      </w:r>
      <w:bookmarkEnd w:id="185"/>
      <w:r w:rsidRPr="00E2000F">
        <w:rPr>
          <w:lang w:val="pt-BR"/>
        </w:rPr>
        <w:t xml:space="preserve"> para ISVs</w:t>
      </w:r>
      <w:bookmarkEnd w:id="186"/>
      <w:bookmarkEnd w:id="187"/>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853E7">
      <w:pPr>
        <w:pStyle w:val="ProductList-Body"/>
      </w:pPr>
    </w:p>
    <w:p w14:paraId="6A94D45E" w14:textId="77777777" w:rsidR="00E2000F" w:rsidRPr="00931AE7" w:rsidRDefault="00E2000F" w:rsidP="00E853E7">
      <w:pPr>
        <w:pStyle w:val="ProductList-ClauseHeading"/>
      </w:pPr>
      <w:r>
        <w:t>Contrato de Nível de Serviço</w:t>
      </w:r>
    </w:p>
    <w:p w14:paraId="6AA402E5" w14:textId="77777777" w:rsidR="00E2000F" w:rsidRPr="00931AE7" w:rsidRDefault="00E2000F" w:rsidP="00E853E7">
      <w:pPr>
        <w:pStyle w:val="ProductList-Body"/>
      </w:pPr>
      <w:r>
        <w:rPr>
          <w:szCs w:val="18"/>
        </w:rPr>
        <w:t>Não há nenhum SLA para conexão de dados do Microsoft Graph para ISVs.</w:t>
      </w:r>
    </w:p>
    <w:p w14:paraId="311008D9" w14:textId="77777777" w:rsidR="00E2000F" w:rsidRPr="00931AE7" w:rsidRDefault="00BB185B"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E853E7">
      <w:pPr>
        <w:pStyle w:val="ProductList-Offering2Heading"/>
        <w:outlineLvl w:val="2"/>
        <w:rPr>
          <w:lang w:val="pt-BR"/>
        </w:rPr>
      </w:pPr>
      <w:r w:rsidRPr="006326D7">
        <w:rPr>
          <w:lang w:val="pt-BR"/>
        </w:rPr>
        <w:lastRenderedPageBreak/>
        <w:tab/>
      </w:r>
      <w:bookmarkStart w:id="188" w:name="_Toc534755264"/>
      <w:bookmarkStart w:id="189" w:name="_Toc28330491"/>
      <w:r w:rsidRPr="006326D7">
        <w:rPr>
          <w:lang w:val="pt-BR"/>
        </w:rPr>
        <w:t>Serviço de Bot de Saúde do Microsoft</w:t>
      </w:r>
      <w:bookmarkEnd w:id="188"/>
      <w:bookmarkEnd w:id="189"/>
    </w:p>
    <w:p w14:paraId="4B0D05FD" w14:textId="77777777" w:rsidR="006326D7" w:rsidRDefault="006326D7" w:rsidP="00E853E7">
      <w:pPr>
        <w:pStyle w:val="ProductList-Body"/>
        <w:tabs>
          <w:tab w:val="clear" w:pos="158"/>
          <w:tab w:val="left" w:pos="360"/>
        </w:tabs>
        <w:rPr>
          <w:b/>
          <w:color w:val="00188F"/>
        </w:rPr>
      </w:pPr>
      <w:r>
        <w:rPr>
          <w:b/>
          <w:color w:val="00188F"/>
        </w:rPr>
        <w:t>Definições</w:t>
      </w:r>
    </w:p>
    <w:p w14:paraId="4DAB9EA4" w14:textId="77777777" w:rsidR="006326D7" w:rsidRDefault="006326D7" w:rsidP="00E853E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E853E7">
      <w:pPr>
        <w:pStyle w:val="ProductList-Body"/>
      </w:pPr>
    </w:p>
    <w:p w14:paraId="15ECB132" w14:textId="77777777" w:rsidR="006326D7" w:rsidRDefault="006326D7" w:rsidP="00E853E7">
      <w:pPr>
        <w:pStyle w:val="ProductList-Body"/>
        <w:tabs>
          <w:tab w:val="clear" w:pos="158"/>
          <w:tab w:val="left" w:pos="360"/>
        </w:tabs>
        <w:rPr>
          <w:b/>
          <w:color w:val="00188F"/>
        </w:rPr>
      </w:pPr>
      <w:r>
        <w:rPr>
          <w:b/>
          <w:color w:val="00188F"/>
        </w:rPr>
        <w:t>Obrigações do Cliente</w:t>
      </w:r>
    </w:p>
    <w:p w14:paraId="34567E1E" w14:textId="77777777" w:rsidR="006326D7" w:rsidRDefault="006326D7" w:rsidP="00E853E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82"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E853E7">
      <w:pPr>
        <w:pStyle w:val="ProductList-Body"/>
      </w:pPr>
    </w:p>
    <w:p w14:paraId="75AC2A67" w14:textId="77777777" w:rsidR="006326D7" w:rsidRDefault="006326D7" w:rsidP="00E853E7">
      <w:pPr>
        <w:pStyle w:val="ProductList-Body"/>
        <w:tabs>
          <w:tab w:val="clear" w:pos="158"/>
          <w:tab w:val="left" w:pos="360"/>
        </w:tabs>
        <w:rPr>
          <w:b/>
          <w:color w:val="00188F"/>
        </w:rPr>
      </w:pPr>
      <w:r>
        <w:rPr>
          <w:b/>
          <w:color w:val="00188F"/>
        </w:rPr>
        <w:t>Limitação de Uso</w:t>
      </w:r>
    </w:p>
    <w:p w14:paraId="68E3A388" w14:textId="77777777" w:rsidR="006326D7" w:rsidRPr="00917344" w:rsidRDefault="006326D7" w:rsidP="00E853E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BB185B"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8F3606">
      <w:pPr>
        <w:pStyle w:val="ProductList-Offering2Heading"/>
        <w:outlineLvl w:val="2"/>
        <w:rPr>
          <w:lang w:val="pt-BR"/>
        </w:rPr>
      </w:pPr>
      <w:r w:rsidRPr="001C012F">
        <w:rPr>
          <w:lang w:val="pt-BR"/>
        </w:rPr>
        <w:tab/>
      </w:r>
      <w:bookmarkStart w:id="190" w:name="_Toc476230944"/>
      <w:bookmarkStart w:id="191" w:name="_Toc28330492"/>
      <w:r w:rsidRPr="001C012F">
        <w:rPr>
          <w:lang w:val="pt-BR"/>
        </w:rPr>
        <w:t>Microsoft Intune</w:t>
      </w:r>
      <w:bookmarkEnd w:id="190"/>
      <w:bookmarkEnd w:id="191"/>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83"/>
          <w:type w:val="continuous"/>
          <w:pgSz w:w="12240" w:h="15840"/>
          <w:pgMar w:top="1440" w:right="720" w:bottom="1440" w:left="720" w:header="720" w:footer="720" w:gutter="0"/>
          <w:cols w:space="720"/>
          <w:titlePg/>
          <w:docGrid w:linePitch="360"/>
        </w:sectPr>
      </w:pPr>
    </w:p>
    <w:bookmarkEnd w:id="177"/>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192" w:name="_Hlk521486116"/>
      <w:r>
        <w:t>Os aplicativos que geralmente são mapeados para usuários específicos, como Outlook e OneDrive, não podem ser usados segundo este serviço.</w:t>
      </w:r>
      <w:bookmarkEnd w:id="192"/>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84"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320667">
      <w:pPr>
        <w:pStyle w:val="ProductList-Body"/>
        <w:keepNext/>
        <w:tabs>
          <w:tab w:val="clear" w:pos="158"/>
          <w:tab w:val="left" w:pos="180"/>
        </w:tabs>
      </w:pPr>
      <w:r>
        <w:rPr>
          <w:b/>
          <w:color w:val="00188F"/>
        </w:rPr>
        <w:lastRenderedPageBreak/>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193" w:name="_Toc453946633"/>
    <w:bookmarkStart w:id="194"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195" w:name="_Toc28330493"/>
      <w:r w:rsidR="008C7306" w:rsidRPr="001C012F">
        <w:rPr>
          <w:lang w:val="pt-BR"/>
        </w:rPr>
        <w:t>Microsoft Learning</w:t>
      </w:r>
      <w:bookmarkEnd w:id="193"/>
      <w:bookmarkEnd w:id="195"/>
      <w:r w:rsidR="008C7306" w:rsidRPr="001C012F">
        <w:rPr>
          <w:lang w:val="pt-BR"/>
        </w:rPr>
        <w:t xml:space="preserve"> </w:t>
      </w:r>
      <w:bookmarkEnd w:id="194"/>
    </w:p>
    <w:bookmarkEnd w:id="163"/>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E853E7">
      <w:pPr>
        <w:pStyle w:val="ProductList-Body"/>
      </w:pPr>
    </w:p>
    <w:p w14:paraId="01A8B235" w14:textId="77777777" w:rsidR="008C7306" w:rsidRPr="00903BB7" w:rsidRDefault="008C7306" w:rsidP="00E853E7">
      <w:pPr>
        <w:pStyle w:val="ProductList-ClauseHeading"/>
        <w:keepNext w:val="0"/>
      </w:pPr>
      <w:bookmarkStart w:id="196" w:name="_Toc451949072"/>
      <w:r>
        <w:t>SL de Serviços do Microsoft Learning Imagine Academy</w:t>
      </w:r>
      <w:bookmarkEnd w:id="196"/>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E853E7">
      <w:pPr>
        <w:pStyle w:val="ProductList-Body"/>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hyperlink r:id="rId85"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E853E7">
      <w:pPr>
        <w:pStyle w:val="ProductList-Body"/>
      </w:pPr>
    </w:p>
    <w:p w14:paraId="447D986B" w14:textId="77777777" w:rsidR="008C7306" w:rsidRPr="00903BB7" w:rsidRDefault="008C7306" w:rsidP="00E853E7">
      <w:pPr>
        <w:pStyle w:val="ProductList-ClauseHeading"/>
        <w:keepNext w:val="0"/>
      </w:pPr>
      <w:r>
        <w:t>Benefícios do Programa Microsoft Learning Imagine Academy Fornecidos por Terceiros</w:t>
      </w:r>
    </w:p>
    <w:p w14:paraId="214D159E" w14:textId="77777777" w:rsidR="008C7306" w:rsidRPr="00903BB7" w:rsidRDefault="008C7306" w:rsidP="00E853E7">
      <w:pPr>
        <w:pStyle w:val="ProductList-Body"/>
      </w:pPr>
      <w:r>
        <w:t>Os benefícios do programa só podem ser usados pelo corpo docente e pela equipe de uma instituição licenciada, bem como pelos alunos nela matriculados no momento.</w:t>
      </w:r>
    </w:p>
    <w:bookmarkEnd w:id="164"/>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E853E7">
      <w:pPr>
        <w:pStyle w:val="ProductList-Offering2Heading"/>
        <w:outlineLvl w:val="2"/>
        <w:rPr>
          <w:lang w:val="pt-BR"/>
        </w:rPr>
      </w:pPr>
      <w:r w:rsidRPr="0086554D">
        <w:rPr>
          <w:lang w:val="pt-BR"/>
        </w:rPr>
        <w:tab/>
      </w:r>
      <w:bookmarkStart w:id="197" w:name="MicrosoftSearchinBing"/>
      <w:bookmarkStart w:id="198" w:name="_Toc3111592"/>
      <w:bookmarkStart w:id="199" w:name="_Toc28330494"/>
      <w:r w:rsidRPr="00E2000F">
        <w:rPr>
          <w:lang w:val="pt-BR"/>
        </w:rPr>
        <w:t>Pesquisa da Microsoft no Bing</w:t>
      </w:r>
      <w:bookmarkEnd w:id="197"/>
      <w:bookmarkEnd w:id="198"/>
      <w:bookmarkEnd w:id="199"/>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E853E7">
      <w:pPr>
        <w:pStyle w:val="ProductList-Body"/>
      </w:pPr>
      <w:r>
        <w:rPr>
          <w:b/>
          <w:color w:val="00188F"/>
        </w:rPr>
        <w:t>Privacidade da Pesquisa da Microsoft no Bing</w:t>
      </w:r>
    </w:p>
    <w:p w14:paraId="483B709B" w14:textId="0AE2B43C" w:rsidR="00E2000F" w:rsidRPr="007A285F" w:rsidRDefault="008853CF" w:rsidP="00E853E7">
      <w:pPr>
        <w:pStyle w:val="ProductList-Body"/>
        <w:rPr>
          <w:spacing w:val="-1"/>
        </w:rPr>
      </w:pPr>
      <w: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e o DPA se aplicam somente à Pesquisa da Microsoft no Bing. A Política de Privacidade da Microsoft localizada em </w:t>
      </w:r>
      <w:hyperlink r:id="rId86" w:history="1">
        <w:r>
          <w:rPr>
            <w:rStyle w:val="Hyperlink"/>
          </w:rPr>
          <w:t>https://go.microsoft.com/fwlink/?LinkId=521839</w:t>
        </w:r>
      </w:hyperlink>
      <w:r>
        <w:t xml:space="preserve"> se aplica à pesquisa pública no Bing.com</w:t>
      </w:r>
      <w:r w:rsidR="00E2000F" w:rsidRPr="007A285F">
        <w:rPr>
          <w:spacing w:val="-1"/>
        </w:rPr>
        <w:t xml:space="preserve">. </w:t>
      </w:r>
    </w:p>
    <w:p w14:paraId="2B5BD0BD" w14:textId="77777777" w:rsidR="00E2000F" w:rsidRPr="00931AE7" w:rsidRDefault="00BB185B"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E853E7">
      <w:pPr>
        <w:pStyle w:val="ProductList-Offering2Heading"/>
        <w:outlineLvl w:val="2"/>
        <w:rPr>
          <w:lang w:val="pt-BR"/>
        </w:rPr>
      </w:pPr>
      <w:r w:rsidRPr="001C012F">
        <w:rPr>
          <w:lang w:val="pt-BR"/>
        </w:rPr>
        <w:tab/>
      </w:r>
      <w:bookmarkStart w:id="200" w:name="_Toc457466455"/>
      <w:bookmarkStart w:id="201" w:name="_Toc28330495"/>
      <w:r w:rsidRPr="001C012F">
        <w:rPr>
          <w:lang w:val="pt-BR"/>
        </w:rPr>
        <w:t>Minecraft: Education Edition</w:t>
      </w:r>
      <w:bookmarkEnd w:id="200"/>
      <w:bookmarkEnd w:id="201"/>
    </w:p>
    <w:p w14:paraId="005D01C6" w14:textId="77777777" w:rsidR="00014735" w:rsidRDefault="00014735" w:rsidP="00E853E7">
      <w:pPr>
        <w:pStyle w:val="ProductList-Body"/>
        <w:tabs>
          <w:tab w:val="clear" w:pos="158"/>
          <w:tab w:val="left" w:pos="360"/>
        </w:tabs>
        <w:rPr>
          <w:b/>
          <w:color w:val="00188F"/>
        </w:rPr>
      </w:pPr>
      <w:r>
        <w:rPr>
          <w:b/>
          <w:color w:val="00188F"/>
        </w:rPr>
        <w:t>Notificações</w:t>
      </w:r>
    </w:p>
    <w:p w14:paraId="0B19B66A" w14:textId="00E33F4A" w:rsidR="00014735" w:rsidRPr="00AB267B" w:rsidRDefault="00014735" w:rsidP="00E853E7">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BB185B"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E853E7">
      <w:pPr>
        <w:pStyle w:val="ProductList-Offering2Heading"/>
        <w:rPr>
          <w:lang w:val="pt-BR"/>
        </w:rPr>
      </w:pPr>
      <w:r>
        <w:rPr>
          <w:lang w:val="pt-BR"/>
        </w:rPr>
        <w:tab/>
      </w:r>
      <w:bookmarkStart w:id="202" w:name="_Toc28330496"/>
      <w:r w:rsidR="00581CDB" w:rsidRPr="00A45242">
        <w:rPr>
          <w:lang w:val="pt-BR"/>
        </w:rPr>
        <w:t>Office 365 Developer</w:t>
      </w:r>
      <w:bookmarkEnd w:id="202"/>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320667">
      <w:pPr>
        <w:pStyle w:val="ProductList-Body"/>
        <w:keepNext/>
        <w:tabs>
          <w:tab w:val="clear" w:pos="158"/>
          <w:tab w:val="left" w:pos="180"/>
        </w:tabs>
      </w:pPr>
      <w:r>
        <w:rPr>
          <w:b/>
          <w:color w:val="00188F"/>
        </w:rPr>
        <w:lastRenderedPageBreak/>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BB185B"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15168CEA" w:rsidR="008C7306" w:rsidRPr="001C012F" w:rsidRDefault="008C7306" w:rsidP="008C7306">
      <w:pPr>
        <w:pStyle w:val="ProductList-Offering2Heading"/>
        <w:outlineLvl w:val="2"/>
        <w:rPr>
          <w:lang w:val="pt-BR"/>
        </w:rPr>
      </w:pPr>
      <w:r w:rsidRPr="001C012F">
        <w:rPr>
          <w:lang w:val="pt-BR"/>
        </w:rPr>
        <w:tab/>
      </w:r>
      <w:bookmarkStart w:id="203" w:name="_Toc13858401"/>
      <w:bookmarkStart w:id="204" w:name="_Toc28330497"/>
      <w:r w:rsidR="00F46EFA">
        <w:t>Proteção Avançada Contra Ameaças do Microsoft Defender</w:t>
      </w:r>
      <w:bookmarkEnd w:id="203"/>
      <w:bookmarkEnd w:id="204"/>
    </w:p>
    <w:p w14:paraId="10788917" w14:textId="77777777" w:rsidR="00F46EFA" w:rsidRPr="00A246E9" w:rsidRDefault="00F46EFA" w:rsidP="00F46EFA">
      <w:pPr>
        <w:pStyle w:val="ProductList-Body"/>
        <w:rPr>
          <w:b/>
        </w:rPr>
      </w:pPr>
      <w:r>
        <w:rPr>
          <w:b/>
          <w:color w:val="00188F"/>
        </w:rPr>
        <w:t>Retenção de Dados</w:t>
      </w:r>
    </w:p>
    <w:p w14:paraId="4A023D32" w14:textId="11C82BA9" w:rsidR="00552B3D" w:rsidRPr="00BA2331" w:rsidRDefault="008853CF" w:rsidP="00F46EFA">
      <w:pPr>
        <w:pStyle w:val="ProductList-Body"/>
      </w:pPr>
      <w:r>
        <w:t>A Proteção Avançada contra Ameaças do Microsoft Defender não contém Dados do Cliente que podem ser extraídos, portanto os termos de extração de Dados do Cliente nos DPA não se aplicam</w:t>
      </w:r>
      <w:r w:rsidR="00552B3D">
        <w:t>.</w:t>
      </w:r>
    </w:p>
    <w:p w14:paraId="28A4FAF2" w14:textId="77777777" w:rsidR="00C74745" w:rsidRPr="000772BE" w:rsidRDefault="00BB185B"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9F1B476" w14:textId="77777777" w:rsidR="000E6ED8" w:rsidRDefault="000E6ED8" w:rsidP="00A914BF">
      <w:pPr>
        <w:pStyle w:val="ProductList-Body"/>
        <w:rPr>
          <w:szCs w:val="18"/>
        </w:rPr>
      </w:pPr>
    </w:p>
    <w:p w14:paraId="10EF88D6" w14:textId="067BE44B" w:rsidR="00C74745" w:rsidRPr="0058053A" w:rsidRDefault="00C74745" w:rsidP="00A914BF">
      <w:pPr>
        <w:pStyle w:val="ProductList-Body"/>
        <w:rPr>
          <w:szCs w:val="18"/>
        </w:rPr>
        <w:sectPr w:rsidR="00C74745" w:rsidRPr="0058053A" w:rsidSect="001B6000">
          <w:footerReference w:type="first" r:id="rId8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28330498"/>
      <w:r>
        <w:lastRenderedPageBreak/>
        <w:t>Anexo 1 – Notificações</w:t>
      </w:r>
      <w:bookmarkEnd w:id="205"/>
      <w:bookmarkEnd w:id="206"/>
    </w:p>
    <w:p w14:paraId="44D4579E" w14:textId="77777777" w:rsidR="008853CF" w:rsidRDefault="008853CF" w:rsidP="008853CF">
      <w:pPr>
        <w:pStyle w:val="ProductList-Offering1Heading"/>
      </w:pPr>
      <w:bookmarkStart w:id="207" w:name="_Toc27047360"/>
      <w:bookmarkStart w:id="208" w:name="_Toc28330499"/>
      <w:r>
        <w:t>Serviços Online excluídos do DPA</w:t>
      </w:r>
      <w:bookmarkEnd w:id="207"/>
      <w:bookmarkEnd w:id="208"/>
    </w:p>
    <w:p w14:paraId="213210B5" w14:textId="77777777" w:rsidR="008853CF" w:rsidRDefault="008853CF" w:rsidP="008853CF">
      <w:pPr>
        <w:pStyle w:val="ProductList-Body"/>
      </w:pPr>
      <w:r>
        <w:t xml:space="preserve">Os termos do DPA não se aplicam ao seguinte: Plataforma de Gerenciamento de Ativos Móveis do Bing Maps, Transações e Usuários do Bing Mapas, Serviços de Pesquisa do Bing, GitHub Enterprise, LinkedIn Sales Navigator, Azure Stack Hub, Conexão de dados do Microsoft Graph para ISVs, Microsoft Genomics e Visual Studio App Center. Cada um desses Serviços Online é regido pelos termos de privacidade e segurança nos </w:t>
      </w:r>
      <w:hyperlink w:anchor="OnlineServiceSpecificTerms" w:tooltip="Termos Específicos de Serviços Online" w:history="1">
        <w:r>
          <w:rPr>
            <w:color w:val="0563C1" w:themeColor="hyperlink"/>
            <w:u w:val="single"/>
          </w:rPr>
          <w:t>Termos específicos dos Serviços Online</w:t>
        </w:r>
      </w:hyperlink>
      <w:r>
        <w:t xml:space="preserve"> aplicáveis.</w:t>
      </w:r>
    </w:p>
    <w:p w14:paraId="18B7AE19" w14:textId="77777777" w:rsidR="008853CF" w:rsidRPr="00133E27" w:rsidRDefault="00BB185B"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599EAD5A" w14:textId="77777777" w:rsidR="008853CF" w:rsidRDefault="008853CF" w:rsidP="008853CF">
      <w:pPr>
        <w:pStyle w:val="ProductList-Offering1Heading"/>
      </w:pPr>
      <w:bookmarkStart w:id="209" w:name="_Toc27047361"/>
      <w:bookmarkStart w:id="210" w:name="_Toc28330500"/>
      <w:bookmarkStart w:id="211" w:name="CoreOnlineServices"/>
      <w:r>
        <w:t>Serviços Online Principais</w:t>
      </w:r>
      <w:bookmarkEnd w:id="209"/>
      <w:bookmarkEnd w:id="210"/>
    </w:p>
    <w:bookmarkEnd w:id="211"/>
    <w:p w14:paraId="376D3F58" w14:textId="77777777" w:rsidR="008853CF" w:rsidRPr="00FC2D52" w:rsidRDefault="008853CF" w:rsidP="008853CF">
      <w:pPr>
        <w:pStyle w:val="ProductList-Body"/>
      </w:pPr>
      <w:r>
        <w:t>O termo “Principais Serviços Online” aplica-se apenas aos serviços na tabela abaixo, excluindo todas as Visualizações Prévias.</w:t>
      </w:r>
    </w:p>
    <w:p w14:paraId="7523F127" w14:textId="77777777" w:rsidR="008853CF" w:rsidRDefault="008853CF" w:rsidP="008853C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53CF" w14:paraId="0A434C10" w14:textId="77777777" w:rsidTr="00AD156B">
        <w:trPr>
          <w:tblHeader/>
        </w:trPr>
        <w:tc>
          <w:tcPr>
            <w:tcW w:w="10800" w:type="dxa"/>
            <w:gridSpan w:val="2"/>
            <w:shd w:val="clear" w:color="auto" w:fill="0072C6"/>
          </w:tcPr>
          <w:p w14:paraId="7EE74B5E" w14:textId="77777777" w:rsidR="008853CF" w:rsidRPr="00231971" w:rsidRDefault="008853CF" w:rsidP="00AD156B">
            <w:pPr>
              <w:pStyle w:val="ProductList-Body"/>
              <w:spacing w:before="20" w:after="20"/>
              <w:rPr>
                <w:color w:val="FFFFFF" w:themeColor="background1"/>
                <w:sz w:val="16"/>
                <w:szCs w:val="16"/>
              </w:rPr>
            </w:pPr>
            <w:r>
              <w:rPr>
                <w:color w:val="FFFFFF" w:themeColor="background1"/>
                <w:sz w:val="16"/>
                <w:szCs w:val="16"/>
              </w:rPr>
              <w:t>Serviços Online</w:t>
            </w:r>
          </w:p>
        </w:tc>
      </w:tr>
      <w:tr w:rsidR="008853CF" w14:paraId="0AA9C71C" w14:textId="77777777" w:rsidTr="00AD156B">
        <w:tc>
          <w:tcPr>
            <w:tcW w:w="2610" w:type="dxa"/>
            <w:vAlign w:val="center"/>
          </w:tcPr>
          <w:p w14:paraId="52C9BF7A" w14:textId="77777777" w:rsidR="008853CF" w:rsidRPr="00231971" w:rsidRDefault="008853CF" w:rsidP="00AD156B">
            <w:pPr>
              <w:pStyle w:val="ProductList-Body"/>
              <w:spacing w:line="190" w:lineRule="exact"/>
              <w:rPr>
                <w:sz w:val="16"/>
                <w:szCs w:val="16"/>
              </w:rPr>
            </w:pPr>
            <w:r>
              <w:rPr>
                <w:sz w:val="16"/>
                <w:szCs w:val="16"/>
              </w:rPr>
              <w:t>Microsoft Dynamics 365 Core Services</w:t>
            </w:r>
          </w:p>
        </w:tc>
        <w:tc>
          <w:tcPr>
            <w:tcW w:w="8190" w:type="dxa"/>
          </w:tcPr>
          <w:p w14:paraId="20C397F8" w14:textId="77777777" w:rsidR="008853CF" w:rsidRPr="00C95435" w:rsidRDefault="008853CF" w:rsidP="00AD156B">
            <w:pPr>
              <w:pStyle w:val="ProductList-Body"/>
              <w:spacing w:line="190" w:lineRule="exact"/>
              <w:rPr>
                <w:spacing w:val="-1"/>
                <w:sz w:val="16"/>
                <w:szCs w:val="16"/>
              </w:rPr>
            </w:pPr>
            <w:r w:rsidRPr="00C95435">
              <w:rPr>
                <w:spacing w:val="-1"/>
                <w:sz w:val="16"/>
                <w:szCs w:val="16"/>
              </w:rPr>
              <w:t>Os seguintes serviços, cada um como um serviço independente ou conforme incluído em um aplicativo ou plano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tr w:rsidR="008853CF" w14:paraId="1BDAADCA" w14:textId="77777777" w:rsidTr="00AD156B">
        <w:tc>
          <w:tcPr>
            <w:tcW w:w="2610" w:type="dxa"/>
            <w:vAlign w:val="center"/>
          </w:tcPr>
          <w:p w14:paraId="2E4831A0" w14:textId="77777777" w:rsidR="008853CF" w:rsidRPr="00231971" w:rsidRDefault="008853CF" w:rsidP="00AD156B">
            <w:pPr>
              <w:pStyle w:val="ProductList-Body"/>
              <w:spacing w:line="190" w:lineRule="exact"/>
              <w:rPr>
                <w:sz w:val="16"/>
                <w:szCs w:val="16"/>
              </w:rPr>
            </w:pPr>
            <w:r>
              <w:rPr>
                <w:sz w:val="16"/>
                <w:szCs w:val="16"/>
              </w:rPr>
              <w:t>Serviços do Office 365</w:t>
            </w:r>
          </w:p>
        </w:tc>
        <w:tc>
          <w:tcPr>
            <w:tcW w:w="8190" w:type="dxa"/>
          </w:tcPr>
          <w:p w14:paraId="22A4804C" w14:textId="77777777" w:rsidR="008853CF" w:rsidRPr="00231971" w:rsidRDefault="008853CF" w:rsidP="00AD156B">
            <w:pPr>
              <w:pStyle w:val="ProductList-Body"/>
              <w:spacing w:line="190" w:lineRule="exact"/>
              <w:rPr>
                <w:sz w:val="16"/>
                <w:szCs w:val="16"/>
              </w:rPr>
            </w:pPr>
            <w:r>
              <w:rPr>
                <w:sz w:val="16"/>
                <w:szCs w:val="16"/>
              </w:rPr>
              <w:t>Os seguintes serviços, cada um como um serviço independente ou conforme incluído em um pacote ou plano com a marca Office 365: Gerenciador de Conformidade, Sistema de Proteção de Dados do Cliente, Arquivamento do Exchange Online, Exchange Online Protection, Exchange Online, Microsoft Bookings, Microsoft Forms, Microsoft MyAnalytics, Microsoft Planner, Microsoft StaffHub, Microsoft Stream, Microsoft Teams (incluindo coordenação de Pacientes, Turnos e Visitas Virtuais), Microsoft To-Do, Proteção Avançada contra Ameaças do Office 365, Vídeo do Office 365, Office para a web, OneDrive for Business, Project (exceto Roadmap e Project for the web), SharePoint Online, Skype for Business Online, Sway, Quadro de Comunicações, Yammer Enterprise e, para Kaizala Pro, grupos organizacionais do Cliente gerenciados pelo portal de admin e chats entre dois membros da organização do Cliente. Os Serviços do Office 365 não incluem o Office 365 ProPlus, nenhuma parte dos Serviços PSTN que operam fora do controle da Microsoft, nenhum software do cliente nem serviços de outras marcas disponibilizados com um plano ou um pacote do Office 365, como o serviço Bing ou outro serviço com a marca “para Office 365”.</w:t>
            </w:r>
          </w:p>
        </w:tc>
      </w:tr>
      <w:tr w:rsidR="008853CF" w14:paraId="1DF04C78" w14:textId="77777777" w:rsidTr="00AD156B">
        <w:tc>
          <w:tcPr>
            <w:tcW w:w="2610" w:type="dxa"/>
            <w:vAlign w:val="center"/>
          </w:tcPr>
          <w:p w14:paraId="2F49F17B" w14:textId="77777777" w:rsidR="008853CF" w:rsidRPr="00231971" w:rsidRDefault="008853CF" w:rsidP="00AD156B">
            <w:pPr>
              <w:pStyle w:val="ProductList-Body"/>
              <w:spacing w:line="190" w:lineRule="exact"/>
              <w:rPr>
                <w:sz w:val="16"/>
                <w:szCs w:val="16"/>
              </w:rPr>
            </w:pPr>
            <w:r>
              <w:rPr>
                <w:sz w:val="16"/>
                <w:szCs w:val="16"/>
              </w:rPr>
              <w:t>Serviços Principais do Microsoft Azure</w:t>
            </w:r>
          </w:p>
        </w:tc>
        <w:tc>
          <w:tcPr>
            <w:tcW w:w="8190" w:type="dxa"/>
          </w:tcPr>
          <w:p w14:paraId="42C1C005" w14:textId="77777777" w:rsidR="008853CF" w:rsidRPr="00231971" w:rsidRDefault="008853CF" w:rsidP="00AD156B">
            <w:pPr>
              <w:pStyle w:val="ProductList-Body"/>
              <w:spacing w:line="190" w:lineRule="exact"/>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Azure Cache for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Recuperação de Sites, SQL Data Warehouse, SQL Database, SQL Server Stretch Database, Armazenamento, StorSimple, Stream Analytics, Análise de Texto, Gerenciador de Tráfego, Máquinas Virtuais, Conjuntos de Dimensionamento de Máquinas Virtuais, Rede Virtual e Gateway de VPN </w:t>
            </w:r>
          </w:p>
        </w:tc>
      </w:tr>
      <w:tr w:rsidR="008853CF" w14:paraId="32EB1832" w14:textId="77777777" w:rsidTr="00AD156B">
        <w:tc>
          <w:tcPr>
            <w:tcW w:w="2610" w:type="dxa"/>
            <w:vAlign w:val="center"/>
          </w:tcPr>
          <w:p w14:paraId="26B26A77" w14:textId="77777777" w:rsidR="008853CF" w:rsidRPr="00231971" w:rsidRDefault="008853CF" w:rsidP="00AD156B">
            <w:pPr>
              <w:pStyle w:val="ProductList-Body"/>
              <w:spacing w:line="190" w:lineRule="exact"/>
              <w:rPr>
                <w:sz w:val="16"/>
                <w:szCs w:val="16"/>
              </w:rPr>
            </w:pPr>
            <w:r>
              <w:rPr>
                <w:sz w:val="16"/>
                <w:szCs w:val="16"/>
              </w:rPr>
              <w:t>Microsoft Cloud App Security</w:t>
            </w:r>
          </w:p>
        </w:tc>
        <w:tc>
          <w:tcPr>
            <w:tcW w:w="8190" w:type="dxa"/>
          </w:tcPr>
          <w:p w14:paraId="25AB2D06" w14:textId="77777777" w:rsidR="008853CF" w:rsidRPr="00231971" w:rsidRDefault="008853CF" w:rsidP="00AD156B">
            <w:pPr>
              <w:pStyle w:val="ProductList-Body"/>
              <w:spacing w:line="190" w:lineRule="exact"/>
              <w:rPr>
                <w:sz w:val="16"/>
                <w:szCs w:val="16"/>
              </w:rPr>
            </w:pPr>
            <w:r>
              <w:rPr>
                <w:sz w:val="16"/>
                <w:szCs w:val="16"/>
              </w:rPr>
              <w:t>A parte do serviço de nuvem do Microsoft Cloud App Security.</w:t>
            </w:r>
          </w:p>
        </w:tc>
      </w:tr>
      <w:tr w:rsidR="008853CF" w14:paraId="37282E78" w14:textId="77777777" w:rsidTr="00AD156B">
        <w:tc>
          <w:tcPr>
            <w:tcW w:w="2610" w:type="dxa"/>
            <w:vAlign w:val="center"/>
          </w:tcPr>
          <w:p w14:paraId="000C07EA" w14:textId="77777777" w:rsidR="008853CF" w:rsidRPr="00231971" w:rsidRDefault="008853CF" w:rsidP="00AD156B">
            <w:pPr>
              <w:pStyle w:val="ProductList-Body"/>
              <w:spacing w:line="190" w:lineRule="exact"/>
              <w:rPr>
                <w:sz w:val="16"/>
                <w:szCs w:val="16"/>
              </w:rPr>
            </w:pPr>
            <w:r>
              <w:rPr>
                <w:sz w:val="16"/>
                <w:szCs w:val="16"/>
              </w:rPr>
              <w:t>Serviços Online do Microsoft Intune</w:t>
            </w:r>
          </w:p>
        </w:tc>
        <w:tc>
          <w:tcPr>
            <w:tcW w:w="8190" w:type="dxa"/>
          </w:tcPr>
          <w:p w14:paraId="68985600" w14:textId="77777777" w:rsidR="008853CF" w:rsidRPr="00231971" w:rsidRDefault="008853CF" w:rsidP="00AD156B">
            <w:pPr>
              <w:pStyle w:val="ProductList-Body"/>
              <w:spacing w:line="190" w:lineRule="exact"/>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8853CF" w14:paraId="40E09023" w14:textId="77777777" w:rsidTr="00AD156B">
        <w:tc>
          <w:tcPr>
            <w:tcW w:w="2610" w:type="dxa"/>
            <w:vAlign w:val="center"/>
          </w:tcPr>
          <w:p w14:paraId="1B8B8B5C" w14:textId="77777777" w:rsidR="008853CF" w:rsidRPr="00231971" w:rsidRDefault="008853CF" w:rsidP="00AD156B">
            <w:pPr>
              <w:pStyle w:val="ProductList-Body"/>
              <w:spacing w:line="190" w:lineRule="exact"/>
              <w:rPr>
                <w:sz w:val="16"/>
                <w:szCs w:val="16"/>
              </w:rPr>
            </w:pPr>
            <w:r>
              <w:rPr>
                <w:sz w:val="16"/>
                <w:szCs w:val="16"/>
              </w:rPr>
              <w:t>Serviços Principais da Plataforma Microsoft Power</w:t>
            </w:r>
          </w:p>
        </w:tc>
        <w:tc>
          <w:tcPr>
            <w:tcW w:w="8190" w:type="dxa"/>
          </w:tcPr>
          <w:p w14:paraId="536E1320" w14:textId="77777777" w:rsidR="008853CF" w:rsidRPr="00231971" w:rsidRDefault="008853CF" w:rsidP="00AD156B">
            <w:pPr>
              <w:pStyle w:val="ProductList-Body"/>
              <w:spacing w:line="190" w:lineRule="exact"/>
              <w:rPr>
                <w:sz w:val="16"/>
                <w:szCs w:val="16"/>
              </w:rPr>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Microsoft Power não incluem nenhum software para cliente, incluindo, entre outros, Power BI Report Server, os aplicativos móveis Power BI, PowerApps ou Microsoft Flow, Power BI Desktop ou PowerApps Studio.</w:t>
            </w:r>
          </w:p>
        </w:tc>
      </w:tr>
      <w:tr w:rsidR="008853CF" w14:paraId="03FD4BDE" w14:textId="77777777" w:rsidTr="00AD156B">
        <w:tc>
          <w:tcPr>
            <w:tcW w:w="2610" w:type="dxa"/>
            <w:vAlign w:val="center"/>
          </w:tcPr>
          <w:p w14:paraId="02065C92" w14:textId="77777777" w:rsidR="008853CF" w:rsidRPr="00231971" w:rsidRDefault="008853CF" w:rsidP="00AD156B">
            <w:pPr>
              <w:pStyle w:val="ProductList-Body"/>
              <w:spacing w:line="190" w:lineRule="exact"/>
              <w:rPr>
                <w:sz w:val="16"/>
                <w:szCs w:val="16"/>
              </w:rPr>
            </w:pPr>
            <w:r>
              <w:rPr>
                <w:sz w:val="16"/>
                <w:szCs w:val="16"/>
              </w:rPr>
              <w:t>Serviços de Proteção Avançada contra Ameaças do Microsoft Defender</w:t>
            </w:r>
          </w:p>
        </w:tc>
        <w:tc>
          <w:tcPr>
            <w:tcW w:w="8190" w:type="dxa"/>
          </w:tcPr>
          <w:p w14:paraId="4919F5F3" w14:textId="77777777" w:rsidR="008853CF" w:rsidRPr="00231971" w:rsidRDefault="008853CF" w:rsidP="00AD156B">
            <w:pPr>
              <w:pStyle w:val="ProductList-Body"/>
              <w:spacing w:line="190" w:lineRule="exact"/>
              <w:rPr>
                <w:sz w:val="16"/>
                <w:szCs w:val="16"/>
              </w:rPr>
            </w:pPr>
            <w:r>
              <w:rPr>
                <w:sz w:val="16"/>
                <w:szCs w:val="16"/>
              </w:rPr>
              <w:t>As seguintes partes do serviço de nuvem de Proteção Avançada contra Ameaças do Microsoft Defender: Redução da Superfície de Ataque, Proteção de Última Geração, Detecção e Resposta de Ponto de Extremidade, Investigação Automática e Correção, Gerenciamento de Ameaças e Vulnerabilidade, SmartScreen.</w:t>
            </w:r>
          </w:p>
        </w:tc>
      </w:tr>
    </w:tbl>
    <w:p w14:paraId="27542CF0" w14:textId="77777777" w:rsidR="008853CF" w:rsidRDefault="008853CF" w:rsidP="008853CF">
      <w:pPr>
        <w:pStyle w:val="ProductList-Body"/>
        <w:spacing w:line="120" w:lineRule="exact"/>
      </w:pPr>
    </w:p>
    <w:p w14:paraId="634CA9E2" w14:textId="77777777" w:rsidR="008853CF" w:rsidRPr="00645D88" w:rsidRDefault="008853CF" w:rsidP="008853CF">
      <w:pPr>
        <w:pStyle w:val="ProductList-ClauseHeading"/>
        <w:rPr>
          <w:rFonts w:cstheme="minorHAnsi"/>
          <w:szCs w:val="18"/>
        </w:rPr>
      </w:pPr>
      <w:r>
        <w:rPr>
          <w:rFonts w:cstheme="minorHAnsi"/>
          <w:szCs w:val="18"/>
        </w:rPr>
        <w:lastRenderedPageBreak/>
        <w:t>Práticas e Políticas de Segurança para Serviços Online Principais</w:t>
      </w:r>
    </w:p>
    <w:p w14:paraId="0F1E33DF" w14:textId="77777777" w:rsidR="008853CF" w:rsidRPr="00930C5D" w:rsidRDefault="008853CF" w:rsidP="008853CF">
      <w:pPr>
        <w:pStyle w:val="ProductList-Body"/>
      </w:pPr>
      <w:r>
        <w:t xml:space="preserve">Além das práticas e políticas de segurança para Serviços Online contidos no DPA, cada Serviço Online Principal também cumpre os padrões de controle e estruturas mostrados na tabela abaixo, bem como implementa e mantém as medidas de segurança estabelecidas no </w:t>
      </w:r>
      <w:hyperlink w:anchor="ApêndiceB_MedidasdeSegurança" w:tooltip="Apêndice B" w:history="1">
        <w:r>
          <w:t>Apêndice A</w:t>
        </w:r>
      </w:hyperlink>
      <w:r>
        <w:t xml:space="preserve"> do DPA para a proteção dos Dados do Cliente.</w:t>
      </w:r>
    </w:p>
    <w:p w14:paraId="14B8B3A7" w14:textId="77777777" w:rsidR="008853CF" w:rsidRDefault="008853CF" w:rsidP="008853CF">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8853CF" w:rsidRPr="00C62FB6" w14:paraId="6087B57D" w14:textId="77777777" w:rsidTr="00AD156B">
        <w:trPr>
          <w:trHeight w:val="184"/>
          <w:tblHeader/>
          <w:jc w:val="center"/>
        </w:trPr>
        <w:tc>
          <w:tcPr>
            <w:tcW w:w="5402" w:type="dxa"/>
            <w:shd w:val="clear" w:color="auto" w:fill="0072C6"/>
            <w:vAlign w:val="center"/>
          </w:tcPr>
          <w:p w14:paraId="0CD0C5A5" w14:textId="77777777" w:rsidR="008853CF" w:rsidRPr="00231971" w:rsidRDefault="008853CF" w:rsidP="00AD156B">
            <w:pPr>
              <w:pStyle w:val="ProductList-Body"/>
              <w:rPr>
                <w:color w:val="FFFFFF" w:themeColor="background1"/>
                <w:sz w:val="16"/>
                <w:szCs w:val="16"/>
              </w:rPr>
            </w:pPr>
            <w:r>
              <w:rPr>
                <w:color w:val="FFFFFF" w:themeColor="background1"/>
                <w:sz w:val="16"/>
                <w:szCs w:val="16"/>
              </w:rPr>
              <w:t>Serviço Online</w:t>
            </w:r>
          </w:p>
        </w:tc>
        <w:tc>
          <w:tcPr>
            <w:tcW w:w="2640" w:type="dxa"/>
            <w:shd w:val="clear" w:color="auto" w:fill="0072C6"/>
            <w:vAlign w:val="center"/>
          </w:tcPr>
          <w:p w14:paraId="403AF25B" w14:textId="77777777" w:rsidR="008853CF" w:rsidRPr="00231971" w:rsidRDefault="008853CF" w:rsidP="00AD156B">
            <w:pPr>
              <w:pStyle w:val="ProductList-Body"/>
              <w:rPr>
                <w:color w:val="FFFFFF" w:themeColor="background1"/>
                <w:sz w:val="16"/>
                <w:szCs w:val="16"/>
                <w:lang w:val="fr-FR"/>
              </w:rPr>
            </w:pPr>
            <w:r>
              <w:rPr>
                <w:color w:val="FFFFFF" w:themeColor="background1"/>
                <w:sz w:val="16"/>
                <w:szCs w:val="16"/>
              </w:rPr>
              <w:t>SSAE 18 SOC 1 Tipo II</w:t>
            </w:r>
          </w:p>
        </w:tc>
        <w:tc>
          <w:tcPr>
            <w:tcW w:w="2771" w:type="dxa"/>
            <w:shd w:val="clear" w:color="auto" w:fill="0072C6"/>
            <w:vAlign w:val="center"/>
          </w:tcPr>
          <w:p w14:paraId="3070555E" w14:textId="77777777" w:rsidR="008853CF" w:rsidRPr="00231971" w:rsidRDefault="008853CF" w:rsidP="00AD156B">
            <w:pPr>
              <w:pStyle w:val="ProductList-Body"/>
              <w:rPr>
                <w:color w:val="FFFFFF" w:themeColor="background1"/>
                <w:sz w:val="16"/>
                <w:szCs w:val="16"/>
                <w:lang w:val="fr-FR"/>
              </w:rPr>
            </w:pPr>
            <w:r>
              <w:rPr>
                <w:color w:val="FFFFFF" w:themeColor="background1"/>
                <w:sz w:val="16"/>
                <w:szCs w:val="16"/>
              </w:rPr>
              <w:t>SSAE 18 SOC 2 Tipo II</w:t>
            </w:r>
          </w:p>
        </w:tc>
      </w:tr>
      <w:tr w:rsidR="008853CF" w:rsidRPr="00C62FB6" w14:paraId="69D6F7D3" w14:textId="77777777" w:rsidTr="00AD156B">
        <w:trPr>
          <w:trHeight w:val="272"/>
          <w:jc w:val="center"/>
        </w:trPr>
        <w:tc>
          <w:tcPr>
            <w:tcW w:w="5402" w:type="dxa"/>
            <w:vAlign w:val="center"/>
          </w:tcPr>
          <w:p w14:paraId="514A5B0B" w14:textId="77777777" w:rsidR="008853CF" w:rsidRPr="00231971" w:rsidRDefault="008853CF" w:rsidP="00AD156B">
            <w:pPr>
              <w:pStyle w:val="ProductList-Body"/>
              <w:rPr>
                <w:sz w:val="16"/>
                <w:szCs w:val="16"/>
              </w:rPr>
            </w:pPr>
            <w:r>
              <w:rPr>
                <w:sz w:val="16"/>
                <w:szCs w:val="16"/>
              </w:rPr>
              <w:t>Serviços do Office 365</w:t>
            </w:r>
          </w:p>
        </w:tc>
        <w:tc>
          <w:tcPr>
            <w:tcW w:w="2640" w:type="dxa"/>
            <w:vAlign w:val="center"/>
          </w:tcPr>
          <w:p w14:paraId="2C939EA6"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3639FE21"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1997FB7A" w14:textId="77777777" w:rsidTr="00AD156B">
        <w:trPr>
          <w:trHeight w:val="272"/>
          <w:jc w:val="center"/>
        </w:trPr>
        <w:tc>
          <w:tcPr>
            <w:tcW w:w="5402" w:type="dxa"/>
            <w:vAlign w:val="center"/>
          </w:tcPr>
          <w:p w14:paraId="76EE508F" w14:textId="77777777" w:rsidR="008853CF" w:rsidRPr="00231971" w:rsidRDefault="008853CF" w:rsidP="00AD156B">
            <w:pPr>
              <w:pStyle w:val="ProductList-Body"/>
              <w:rPr>
                <w:sz w:val="16"/>
                <w:szCs w:val="16"/>
              </w:rPr>
            </w:pPr>
            <w:r>
              <w:rPr>
                <w:sz w:val="16"/>
                <w:szCs w:val="16"/>
              </w:rPr>
              <w:t>Microsoft Dynamics 365 Core Services</w:t>
            </w:r>
          </w:p>
        </w:tc>
        <w:tc>
          <w:tcPr>
            <w:tcW w:w="2640" w:type="dxa"/>
            <w:vAlign w:val="center"/>
          </w:tcPr>
          <w:p w14:paraId="2F958845"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16997E89"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5EECE4B8" w14:textId="77777777" w:rsidTr="00AD156B">
        <w:trPr>
          <w:trHeight w:val="272"/>
          <w:jc w:val="center"/>
        </w:trPr>
        <w:tc>
          <w:tcPr>
            <w:tcW w:w="5402" w:type="dxa"/>
            <w:vAlign w:val="center"/>
          </w:tcPr>
          <w:p w14:paraId="76974983" w14:textId="77777777" w:rsidR="008853CF" w:rsidRPr="00231971" w:rsidRDefault="008853CF" w:rsidP="00AD156B">
            <w:pPr>
              <w:pStyle w:val="ProductList-Body"/>
              <w:rPr>
                <w:sz w:val="16"/>
                <w:szCs w:val="16"/>
              </w:rPr>
            </w:pPr>
            <w:r>
              <w:rPr>
                <w:sz w:val="16"/>
                <w:szCs w:val="16"/>
              </w:rPr>
              <w:t>Serviços Principais do Microsoft Azure</w:t>
            </w:r>
          </w:p>
        </w:tc>
        <w:tc>
          <w:tcPr>
            <w:tcW w:w="2640" w:type="dxa"/>
            <w:vAlign w:val="center"/>
          </w:tcPr>
          <w:p w14:paraId="24EC30C2" w14:textId="77777777" w:rsidR="008853CF" w:rsidRPr="004C41FC" w:rsidRDefault="008853CF" w:rsidP="00AD156B">
            <w:pPr>
              <w:pStyle w:val="ProductList-Body"/>
            </w:pPr>
            <w:r>
              <w:rPr>
                <w:color w:val="000000" w:themeColor="text1"/>
                <w:sz w:val="16"/>
                <w:szCs w:val="16"/>
              </w:rPr>
              <w:t>Variáveis**</w:t>
            </w:r>
          </w:p>
        </w:tc>
        <w:tc>
          <w:tcPr>
            <w:tcW w:w="2771" w:type="dxa"/>
            <w:vAlign w:val="center"/>
          </w:tcPr>
          <w:p w14:paraId="14175A38" w14:textId="77777777" w:rsidR="008853CF" w:rsidRPr="00231971" w:rsidRDefault="008853CF" w:rsidP="00AD156B">
            <w:pPr>
              <w:pStyle w:val="ProductList-Body"/>
              <w:rPr>
                <w:color w:val="000000" w:themeColor="text1"/>
                <w:sz w:val="16"/>
                <w:szCs w:val="16"/>
              </w:rPr>
            </w:pPr>
            <w:r>
              <w:rPr>
                <w:color w:val="000000" w:themeColor="text1"/>
                <w:sz w:val="16"/>
                <w:szCs w:val="16"/>
              </w:rPr>
              <w:t>Variáveis**</w:t>
            </w:r>
          </w:p>
        </w:tc>
      </w:tr>
      <w:tr w:rsidR="008853CF" w:rsidRPr="00C62FB6" w14:paraId="03A6969E" w14:textId="77777777" w:rsidTr="00AD156B">
        <w:trPr>
          <w:trHeight w:val="272"/>
          <w:jc w:val="center"/>
        </w:trPr>
        <w:tc>
          <w:tcPr>
            <w:tcW w:w="5402" w:type="dxa"/>
            <w:vAlign w:val="center"/>
          </w:tcPr>
          <w:p w14:paraId="410F4088" w14:textId="77777777" w:rsidR="008853CF" w:rsidRPr="00231971" w:rsidRDefault="008853CF" w:rsidP="00AD156B">
            <w:pPr>
              <w:pStyle w:val="ProductList-Body"/>
              <w:rPr>
                <w:sz w:val="16"/>
                <w:szCs w:val="16"/>
              </w:rPr>
            </w:pPr>
            <w:r>
              <w:rPr>
                <w:sz w:val="16"/>
                <w:szCs w:val="16"/>
              </w:rPr>
              <w:t>Microsoft Cloud App Security</w:t>
            </w:r>
          </w:p>
        </w:tc>
        <w:tc>
          <w:tcPr>
            <w:tcW w:w="2640" w:type="dxa"/>
            <w:vAlign w:val="center"/>
          </w:tcPr>
          <w:p w14:paraId="012B8B82"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7E93B57E"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296F6225" w14:textId="77777777" w:rsidTr="00AD156B">
        <w:trPr>
          <w:trHeight w:val="272"/>
          <w:jc w:val="center"/>
        </w:trPr>
        <w:tc>
          <w:tcPr>
            <w:tcW w:w="5402" w:type="dxa"/>
            <w:vAlign w:val="center"/>
          </w:tcPr>
          <w:p w14:paraId="28ECE35F" w14:textId="77777777" w:rsidR="008853CF" w:rsidRPr="00231971" w:rsidRDefault="008853CF" w:rsidP="00AD156B">
            <w:pPr>
              <w:pStyle w:val="ProductList-Body"/>
              <w:rPr>
                <w:sz w:val="16"/>
                <w:szCs w:val="16"/>
              </w:rPr>
            </w:pPr>
            <w:r>
              <w:rPr>
                <w:sz w:val="16"/>
                <w:szCs w:val="16"/>
              </w:rPr>
              <w:t>Serviços Online do Microsoft Intune</w:t>
            </w:r>
          </w:p>
        </w:tc>
        <w:tc>
          <w:tcPr>
            <w:tcW w:w="2640" w:type="dxa"/>
            <w:vAlign w:val="center"/>
          </w:tcPr>
          <w:p w14:paraId="22DB814A"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59FBBC30"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35D21D2B" w14:textId="77777777" w:rsidTr="00AD156B">
        <w:trPr>
          <w:trHeight w:val="272"/>
          <w:jc w:val="center"/>
        </w:trPr>
        <w:tc>
          <w:tcPr>
            <w:tcW w:w="5402" w:type="dxa"/>
            <w:vAlign w:val="center"/>
          </w:tcPr>
          <w:p w14:paraId="3114DDB7" w14:textId="77777777" w:rsidR="008853CF" w:rsidRPr="00231971" w:rsidRDefault="008853CF" w:rsidP="00AD156B">
            <w:pPr>
              <w:pStyle w:val="ProductList-Body"/>
              <w:rPr>
                <w:sz w:val="16"/>
                <w:szCs w:val="16"/>
              </w:rPr>
            </w:pPr>
            <w:r>
              <w:rPr>
                <w:sz w:val="16"/>
                <w:szCs w:val="16"/>
              </w:rPr>
              <w:t>Serviços Principais da Plataforma Microsoft Power</w:t>
            </w:r>
          </w:p>
        </w:tc>
        <w:tc>
          <w:tcPr>
            <w:tcW w:w="2640" w:type="dxa"/>
            <w:vAlign w:val="center"/>
          </w:tcPr>
          <w:p w14:paraId="088A78C5"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4347D563"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2C01B8C3" w14:textId="77777777" w:rsidTr="00AD156B">
        <w:trPr>
          <w:trHeight w:val="272"/>
          <w:jc w:val="center"/>
        </w:trPr>
        <w:tc>
          <w:tcPr>
            <w:tcW w:w="5402" w:type="dxa"/>
            <w:vAlign w:val="center"/>
          </w:tcPr>
          <w:p w14:paraId="58B5CB2B" w14:textId="77777777" w:rsidR="008853CF" w:rsidRPr="00231971" w:rsidRDefault="008853CF" w:rsidP="00AD156B">
            <w:pPr>
              <w:pStyle w:val="ProductList-Body"/>
              <w:rPr>
                <w:sz w:val="16"/>
                <w:szCs w:val="16"/>
              </w:rPr>
            </w:pPr>
            <w:r>
              <w:rPr>
                <w:sz w:val="16"/>
                <w:szCs w:val="16"/>
              </w:rPr>
              <w:t>Serviços de Proteção Avançada contra Ameaças do Microsoft Defender</w:t>
            </w:r>
          </w:p>
        </w:tc>
        <w:tc>
          <w:tcPr>
            <w:tcW w:w="2640" w:type="dxa"/>
            <w:vAlign w:val="center"/>
          </w:tcPr>
          <w:p w14:paraId="51401493" w14:textId="77777777" w:rsidR="008853CF"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22623115" w14:textId="77777777" w:rsidR="008853CF" w:rsidRDefault="008853CF" w:rsidP="00AD156B">
            <w:pPr>
              <w:pStyle w:val="ProductList-Body"/>
              <w:rPr>
                <w:color w:val="000000" w:themeColor="text1"/>
                <w:sz w:val="16"/>
                <w:szCs w:val="16"/>
              </w:rPr>
            </w:pPr>
            <w:r>
              <w:rPr>
                <w:color w:val="000000" w:themeColor="text1"/>
                <w:sz w:val="16"/>
                <w:szCs w:val="16"/>
              </w:rPr>
              <w:t>Sim</w:t>
            </w:r>
          </w:p>
        </w:tc>
      </w:tr>
    </w:tbl>
    <w:p w14:paraId="5919EB47" w14:textId="77777777" w:rsidR="008853CF" w:rsidRPr="004C41FC" w:rsidRDefault="008853CF" w:rsidP="008853CF">
      <w:pPr>
        <w:pStyle w:val="ProductList-Body"/>
      </w:pPr>
      <w:r>
        <w:rPr>
          <w:i/>
          <w:iCs/>
          <w:color w:val="000000" w:themeColor="text1"/>
        </w:rPr>
        <w:t xml:space="preserve">*Não inclui o </w:t>
      </w:r>
      <w:r>
        <w:rPr>
          <w:i/>
          <w:iCs/>
        </w:rPr>
        <w:t xml:space="preserve">Microsoft Dynamics 365 Marketing, o </w:t>
      </w:r>
      <w:r>
        <w:rPr>
          <w:i/>
          <w:iCs/>
          <w:color w:val="000000" w:themeColor="text1"/>
        </w:rPr>
        <w:t>Microsoft Dynamics 365 Talent e o Microsoft Dynamics 365 Talent: Onboard.</w:t>
      </w:r>
    </w:p>
    <w:p w14:paraId="5263E5D9" w14:textId="77777777" w:rsidR="008853CF" w:rsidRPr="00FC2D52" w:rsidRDefault="008853CF" w:rsidP="008853CF">
      <w:pPr>
        <w:pStyle w:val="ProductList-Body"/>
      </w:pPr>
      <w:r>
        <w:rPr>
          <w:color w:val="000000" w:themeColor="text1"/>
        </w:rPr>
        <w:t>**</w:t>
      </w:r>
      <w:r>
        <w:rPr>
          <w:i/>
          <w:iCs/>
          <w:color w:val="000000" w:themeColor="text1"/>
        </w:rPr>
        <w:t>O escopo atual é detalhado no relatório de auditoria e resumido na Central de Confiabilidade da Microsoft.</w:t>
      </w:r>
    </w:p>
    <w:p w14:paraId="5D75949D" w14:textId="77777777" w:rsidR="008853CF" w:rsidRDefault="008853CF" w:rsidP="008853CF">
      <w:pPr>
        <w:pStyle w:val="ProductList-Body"/>
        <w:spacing w:line="120" w:lineRule="exact"/>
      </w:pPr>
    </w:p>
    <w:p w14:paraId="02D342A0" w14:textId="77777777" w:rsidR="008853CF" w:rsidRPr="00645D88" w:rsidRDefault="008853CF" w:rsidP="008853CF">
      <w:pPr>
        <w:pStyle w:val="ProductList-ClauseHeading"/>
        <w:keepNext w:val="0"/>
      </w:pPr>
      <w:r>
        <w:t>Local dos Dados do Cliente em Repouso para Serviços Online Principais</w:t>
      </w:r>
    </w:p>
    <w:p w14:paraId="7DAFA3B3" w14:textId="77777777" w:rsidR="008853CF" w:rsidRDefault="008853CF" w:rsidP="008853CF">
      <w:pPr>
        <w:pStyle w:val="ProductList-Body"/>
      </w:pPr>
      <w:r>
        <w:t>Com relação aos Principais Serviços Online, a Microsoft armazenará os Dados do Cliente inativos em determinadas áreas geográficas importantes (individualmente, Área Geográfica) da seguinte forma:</w:t>
      </w:r>
    </w:p>
    <w:p w14:paraId="56281758" w14:textId="77777777" w:rsidR="008853CF" w:rsidRDefault="008853CF" w:rsidP="007C70A5">
      <w:pPr>
        <w:pStyle w:val="ProductList-Body"/>
        <w:numPr>
          <w:ilvl w:val="1"/>
          <w:numId w:val="2"/>
        </w:numPr>
        <w:tabs>
          <w:tab w:val="clear" w:pos="158"/>
          <w:tab w:val="left" w:pos="360"/>
        </w:tabs>
        <w:ind w:left="360" w:hanging="180"/>
      </w:pPr>
      <w:r>
        <w:rPr>
          <w:b/>
          <w:bCs/>
        </w:rPr>
        <w:t xml:space="preserve">Serviços do Office 365. </w:t>
      </w:r>
      <w:r>
        <w:t>Se o Cliente provisionar seu locatário na Austrália, no Canadá, na União Europeia, na França, na Alemanha, na Índia, no Japão, na África do Sul, na Coreia do Sul, na Suíça,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p>
    <w:p w14:paraId="5B146B8D" w14:textId="77777777" w:rsidR="008853CF" w:rsidRPr="00D32837" w:rsidRDefault="008853CF" w:rsidP="007C70A5">
      <w:pPr>
        <w:pStyle w:val="ProductList-Body"/>
        <w:numPr>
          <w:ilvl w:val="1"/>
          <w:numId w:val="2"/>
        </w:numPr>
        <w:tabs>
          <w:tab w:val="clear" w:pos="158"/>
          <w:tab w:val="left" w:pos="360"/>
        </w:tabs>
        <w:ind w:left="360" w:hanging="180"/>
      </w:pPr>
      <w:r>
        <w:rPr>
          <w:b/>
          <w:bCs/>
        </w:rPr>
        <w:t>Serviços Online do Microsoft Intune</w:t>
      </w:r>
      <w:r w:rsidRPr="00C72016">
        <w:rPr>
          <w:b/>
        </w:rPr>
        <w:t>.</w:t>
      </w:r>
      <w:r>
        <w:t xml:space="preserve"> Quando o Cliente fornecer uma conta de locatário do Microsoft Intune a ser implantando em uma Área Geográfica disponível, a Microsoft armazenará, para esse serviço, os Dados do Cliente em repouso nessa Área Geográfica específica, exceto conforme descrito no Microsoft Intune Trust Center.</w:t>
      </w:r>
    </w:p>
    <w:p w14:paraId="396EDF3C" w14:textId="77777777" w:rsidR="008853CF" w:rsidRPr="008E3D3C" w:rsidRDefault="008853CF" w:rsidP="007C70A5">
      <w:pPr>
        <w:pStyle w:val="ProductList-Body"/>
        <w:numPr>
          <w:ilvl w:val="1"/>
          <w:numId w:val="2"/>
        </w:numPr>
        <w:tabs>
          <w:tab w:val="clear" w:pos="158"/>
          <w:tab w:val="left" w:pos="360"/>
        </w:tabs>
        <w:ind w:left="360" w:hanging="180"/>
        <w:rPr>
          <w:spacing w:val="-2"/>
        </w:rPr>
      </w:pPr>
      <w:r w:rsidRPr="008E3D3C">
        <w:rPr>
          <w:b/>
          <w:bCs/>
          <w:spacing w:val="-2"/>
        </w:rPr>
        <w:t>Serviços Principais da Plataforma Microsoft Power</w:t>
      </w:r>
      <w:r w:rsidRPr="00C72016">
        <w:rPr>
          <w:b/>
          <w:spacing w:val="-2"/>
        </w:rPr>
        <w:t>.</w:t>
      </w:r>
      <w:r w:rsidRPr="008E3D3C">
        <w:rPr>
          <w:spacing w:val="-2"/>
        </w:rPr>
        <w:t xml:space="preserve"> Se o Cliente provisionar seu locatário na Austrália, no Canadá, na Ásia-Pacífico, na França,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p>
    <w:p w14:paraId="6D76C08F" w14:textId="77777777" w:rsidR="008853CF" w:rsidRDefault="008853CF" w:rsidP="007C70A5">
      <w:pPr>
        <w:pStyle w:val="ProductList-Body"/>
        <w:numPr>
          <w:ilvl w:val="1"/>
          <w:numId w:val="2"/>
        </w:numPr>
        <w:tabs>
          <w:tab w:val="clear" w:pos="158"/>
          <w:tab w:val="left" w:pos="360"/>
        </w:tabs>
        <w:ind w:left="360" w:hanging="180"/>
      </w:pPr>
      <w:r>
        <w:rPr>
          <w:b/>
          <w:bCs/>
        </w:rPr>
        <w:t>Serviços Principais do Microsoft Azure</w:t>
      </w:r>
      <w:r w:rsidRPr="00C72016">
        <w:rPr>
          <w:b/>
        </w:rPr>
        <w:t>.</w:t>
      </w:r>
      <w:r>
        <w:t xml:space="preserve"> Se o Cliente configurar um determinado serviço a ser implantando em uma Área Geográfica, para esse serviço, a Microsoft armazenará os Dados do Cliente em repouso na Área Geográfica especificada. Determinados serviços podem não permitir que o Cliente configure a implantação em uma Área Geográfica específica ou fora dos Estados Unidos e poderão armazenar backups em outros locais. Para obter mais detalhes, consulte a Central de Confiabilidade da Microsoft (que a Microsoft poderá atualizar periodicamente, mas a Microsoft não adicionará exceções para Serviços existentes na versão geral).</w:t>
      </w:r>
    </w:p>
    <w:p w14:paraId="7FC61DE3" w14:textId="77777777" w:rsidR="008853CF" w:rsidRPr="00FC2D52" w:rsidRDefault="008853CF" w:rsidP="007C70A5">
      <w:pPr>
        <w:pStyle w:val="ProductList-Body"/>
        <w:numPr>
          <w:ilvl w:val="1"/>
          <w:numId w:val="2"/>
        </w:numPr>
        <w:tabs>
          <w:tab w:val="clear" w:pos="158"/>
          <w:tab w:val="left" w:pos="360"/>
        </w:tabs>
        <w:ind w:left="360" w:hanging="180"/>
      </w:pPr>
      <w:r>
        <w:rPr>
          <w:b/>
          <w:bCs/>
        </w:rPr>
        <w:t>Microsoft Cloud App Security</w:t>
      </w:r>
      <w:r w:rsidRPr="00C72016">
        <w:rPr>
          <w:b/>
        </w:rPr>
        <w:t>.</w:t>
      </w:r>
      <w:r>
        <w:t xml:space="preserve"> Se o Cliente provisionar seu locatário na União Europeia ou nos Estados Unidos, a Microsoft armazenará os Dados em repouso somente nessa Área Geográfica, exceto conforme descrito na Central de Confiabilidade do Microsoft Cloud App Security.</w:t>
      </w:r>
    </w:p>
    <w:p w14:paraId="6E759C0D" w14:textId="77777777" w:rsidR="008853CF" w:rsidRDefault="008853CF" w:rsidP="007C70A5">
      <w:pPr>
        <w:pStyle w:val="ProductList-Body"/>
        <w:numPr>
          <w:ilvl w:val="1"/>
          <w:numId w:val="2"/>
        </w:numPr>
        <w:tabs>
          <w:tab w:val="clear" w:pos="158"/>
          <w:tab w:val="left" w:pos="360"/>
        </w:tabs>
        <w:ind w:left="360" w:hanging="180"/>
      </w:pPr>
      <w:r>
        <w:rPr>
          <w:b/>
          <w:bCs/>
        </w:rPr>
        <w:t>Microsoft Dynamics 365 Core Services</w:t>
      </w:r>
      <w:r w:rsidRPr="00C72016">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30F0920A" w14:textId="77777777" w:rsidR="008853CF" w:rsidRDefault="008853CF" w:rsidP="007C70A5">
      <w:pPr>
        <w:pStyle w:val="ProductList-Body"/>
        <w:numPr>
          <w:ilvl w:val="1"/>
          <w:numId w:val="2"/>
        </w:numPr>
        <w:tabs>
          <w:tab w:val="clear" w:pos="158"/>
          <w:tab w:val="left" w:pos="360"/>
        </w:tabs>
        <w:ind w:left="360" w:hanging="180"/>
      </w:pPr>
      <w:r>
        <w:rPr>
          <w:b/>
          <w:bCs/>
        </w:rPr>
        <w:t>Serviços de Proteção Avançada contra Ameaças do Microsoft Defender</w:t>
      </w:r>
      <w:r w:rsidRPr="00C72016">
        <w:rPr>
          <w:b/>
        </w:rPr>
        <w:t>.</w:t>
      </w:r>
      <w:r>
        <w:t xml:space="preserve"> Quando o Cliente fornecer um locatário da Proteção Avançada contra Ameaças do Microsoft Defender a ser implantanda em uma Área Geográfica disponível, a Microsoft armazenará, para esse serviço, os Dados do Cliente em repouso nessa Área Geográfica específica, exceto conforme descrito na Central de Confiabilidade da Proteção Avançada contra Ameaças do Microsoft Defender.</w:t>
      </w:r>
    </w:p>
    <w:p w14:paraId="181F5217" w14:textId="77777777" w:rsidR="008853CF" w:rsidRPr="00585A48" w:rsidRDefault="00BB185B"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2F4609B8" w14:textId="0A35F4A9" w:rsidR="004D27A6" w:rsidRPr="00A45242" w:rsidRDefault="00D67A4B" w:rsidP="006D752D">
      <w:pPr>
        <w:pStyle w:val="ProductList-Offering1Heading"/>
        <w:rPr>
          <w:lang w:val="pt-BR"/>
        </w:rPr>
      </w:pPr>
      <w:bookmarkStart w:id="212" w:name="_Toc28330501"/>
      <w:r w:rsidRPr="00A45242">
        <w:rPr>
          <w:lang w:val="pt-BR"/>
        </w:rPr>
        <w:t>Bing Mapas</w:t>
      </w:r>
      <w:bookmarkEnd w:id="212"/>
    </w:p>
    <w:p w14:paraId="3DF23E09" w14:textId="77777777" w:rsidR="00B87331" w:rsidRDefault="00B87331" w:rsidP="00B87331">
      <w:pPr>
        <w:pStyle w:val="ProductList-Body"/>
      </w:pPr>
      <w:bookmarkStart w:id="213"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88" w:history="1">
        <w:r>
          <w:rPr>
            <w:rStyle w:val="Hyperlink"/>
          </w:rPr>
          <w:t>go.microsoft.com/?linkid=9710837</w:t>
        </w:r>
      </w:hyperlink>
      <w:r>
        <w:t xml:space="preserve"> e pela Política de Privacidade da Microsoft disponível no site </w:t>
      </w:r>
      <w:hyperlink r:id="rId89" w:history="1">
        <w:r>
          <w:rPr>
            <w:rStyle w:val="Hyperlink"/>
          </w:rPr>
          <w:t>go.microsoft.com/fwlink/?LinkID=248686</w:t>
        </w:r>
      </w:hyperlink>
      <w:r>
        <w:t>.</w:t>
      </w:r>
    </w:p>
    <w:bookmarkStart w:id="214"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8853CF">
      <w:pPr>
        <w:pStyle w:val="ProductList-Offering1Heading"/>
        <w:keepNext/>
      </w:pPr>
      <w:bookmarkStart w:id="215" w:name="_Toc6563852"/>
      <w:bookmarkStart w:id="216" w:name="_Toc13858404"/>
      <w:bookmarkStart w:id="217" w:name="_Toc8395064"/>
      <w:bookmarkStart w:id="218" w:name="_Toc28330502"/>
      <w:bookmarkEnd w:id="213"/>
      <w:bookmarkEnd w:id="214"/>
      <w:r>
        <w:lastRenderedPageBreak/>
        <w:t>Serviços Profissionais</w:t>
      </w:r>
      <w:bookmarkEnd w:id="215"/>
      <w:bookmarkEnd w:id="216"/>
      <w:bookmarkEnd w:id="217"/>
      <w:bookmarkEnd w:id="218"/>
    </w:p>
    <w:p w14:paraId="750626A5" w14:textId="77777777" w:rsidR="008853CF" w:rsidRDefault="008853CF" w:rsidP="008853CF">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 Os termos de segurança e proteção de Dados de Serviços Profissionais estão discriminados no DPA.</w:t>
      </w:r>
    </w:p>
    <w:p w14:paraId="0805805B" w14:textId="77777777" w:rsidR="008853CF" w:rsidRDefault="008853CF" w:rsidP="008853CF">
      <w:pPr>
        <w:pStyle w:val="ProductList-Body"/>
        <w:spacing w:line="120" w:lineRule="exact"/>
      </w:pPr>
    </w:p>
    <w:p w14:paraId="5619D2A3" w14:textId="77777777" w:rsidR="008853CF" w:rsidRDefault="008853CF" w:rsidP="008853CF">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37B29E2B" w14:textId="77777777" w:rsidR="008853CF" w:rsidRDefault="008853CF" w:rsidP="008853CF">
      <w:pPr>
        <w:pStyle w:val="ProductList-Body"/>
        <w:spacing w:line="120" w:lineRule="exact"/>
      </w:pPr>
    </w:p>
    <w:p w14:paraId="5A6AA120" w14:textId="77777777" w:rsidR="008853CF" w:rsidRPr="00FC2D52" w:rsidRDefault="008853CF" w:rsidP="008853CF">
      <w:pPr>
        <w:pStyle w:val="ProductList-ClauseHeading"/>
        <w:keepNext w:val="0"/>
      </w:pPr>
      <w:r>
        <w:rPr>
          <w:bCs/>
        </w:rPr>
        <w:t>Termos de Serviços Profissionais</w:t>
      </w:r>
    </w:p>
    <w:p w14:paraId="5993EDB7" w14:textId="77777777" w:rsidR="008853CF" w:rsidRDefault="008853CF" w:rsidP="008853CF">
      <w:pPr>
        <w:pStyle w:val="ProductList-Body"/>
        <w:tabs>
          <w:tab w:val="clear" w:pos="158"/>
          <w:tab w:val="left" w:pos="360"/>
        </w:tabs>
        <w:ind w:left="180"/>
        <w:rPr>
          <w:b/>
          <w:color w:val="0072C6"/>
        </w:rPr>
      </w:pPr>
      <w:r>
        <w:rPr>
          <w:b/>
          <w:color w:val="0072C6"/>
        </w:rPr>
        <w:t>Obrigações das Partes; Garantias</w:t>
      </w:r>
    </w:p>
    <w:p w14:paraId="0F6941B6" w14:textId="339E4398" w:rsidR="00F46EFA" w:rsidRDefault="00F46EFA" w:rsidP="008853CF">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5AC4492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w:t>
      </w:r>
      <w:r>
        <w:rPr>
          <w:color w:val="000000" w:themeColor="text1"/>
          <w:shd w:val="clear" w:color="auto" w:fill="FFFFFF"/>
        </w:rPr>
        <w:lastRenderedPageBreak/>
        <w:t xml:space="preserve">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F46EFA">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19"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8853CF">
      <w:pPr>
        <w:pStyle w:val="ProductList-Offering1Heading"/>
        <w:rPr>
          <w:lang w:val="pt-BR"/>
        </w:rPr>
      </w:pPr>
      <w:bookmarkStart w:id="220" w:name="_Toc28330503"/>
      <w:r w:rsidRPr="002E6209">
        <w:rPr>
          <w:lang w:val="pt-BR"/>
        </w:rPr>
        <w:t>Notificação sobre Codificação de H.265/HEVC dos Serviços de Mídia do Azure</w:t>
      </w:r>
      <w:bookmarkEnd w:id="219"/>
      <w:bookmarkEnd w:id="220"/>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21"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22" w:name="_Toc28330504"/>
      <w:r w:rsidRPr="001C012F">
        <w:rPr>
          <w:lang w:val="pt-BR"/>
        </w:rPr>
        <w:t>Notificação sobre o Adobe Flash Player</w:t>
      </w:r>
      <w:bookmarkEnd w:id="221"/>
      <w:bookmarkEnd w:id="222"/>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hyperlink r:id="rId90" w:history="1">
        <w:r>
          <w:rPr>
            <w:rStyle w:val="Hyperlink"/>
          </w:rPr>
          <w:t>http://go.microsoft.com/fwlink/?linkid=248532</w:t>
        </w:r>
      </w:hyperlink>
      <w:r>
        <w:t>. Adobe e Flash são marcas registradas ou marcas da Adobe Systems Incorporated nos Estados Unidos e/ou em outros países.</w:t>
      </w:r>
    </w:p>
    <w:bookmarkStart w:id="223" w:name="_Toc484158324"/>
    <w:bookmarkStart w:id="224"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25" w:name="_Toc28330505"/>
      <w:r w:rsidRPr="00DF4FAC">
        <w:rPr>
          <w:lang w:val="pt-BR"/>
        </w:rPr>
        <w:lastRenderedPageBreak/>
        <w:t>Notificação sobre o Padrão Visual H.264/AVC, o Padrão de Vídeo VC-1, o Padrão Visual MPEG-4 Parte 2 e o Padrão de Vídeo MPEG-2</w:t>
      </w:r>
      <w:bookmarkEnd w:id="223"/>
      <w:bookmarkEnd w:id="224"/>
      <w:bookmarkEnd w:id="225"/>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91"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BB185B"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92"/>
          <w:footerReference w:type="first" r:id="rId93"/>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26" w:name="_Toc503180509"/>
      <w:bookmarkStart w:id="227" w:name="_Toc28330506"/>
      <w:bookmarkStart w:id="228" w:name="Attachment2"/>
      <w:r>
        <w:lastRenderedPageBreak/>
        <w:t>Anexo 2 – Pacotes de Licenças de Assinatura</w:t>
      </w:r>
      <w:bookmarkEnd w:id="226"/>
      <w:bookmarkEnd w:id="227"/>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ook w:val="04A0" w:firstRow="1" w:lastRow="0" w:firstColumn="1" w:lastColumn="0" w:noHBand="0" w:noVBand="1"/>
      </w:tblPr>
      <w:tblGrid>
        <w:gridCol w:w="3853"/>
        <w:gridCol w:w="265"/>
        <w:gridCol w:w="268"/>
        <w:gridCol w:w="268"/>
        <w:gridCol w:w="268"/>
        <w:gridCol w:w="828"/>
        <w:gridCol w:w="828"/>
        <w:gridCol w:w="407"/>
        <w:gridCol w:w="407"/>
        <w:gridCol w:w="264"/>
        <w:gridCol w:w="268"/>
        <w:gridCol w:w="268"/>
        <w:gridCol w:w="1012"/>
        <w:gridCol w:w="775"/>
        <w:gridCol w:w="806"/>
      </w:tblGrid>
      <w:tr w:rsidR="00D329C2" w14:paraId="0F8B2FAF" w14:textId="77777777" w:rsidTr="00D329C2">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EAEEA68" w14:textId="77777777" w:rsidR="00D329C2" w:rsidRDefault="00D329C2" w:rsidP="003B4487">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D329C2" w:rsidRPr="001F15CE" w:rsidRDefault="00D329C2"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E3B03A"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EC5D16"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4DBC01CA"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9D8969"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AD519D"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7220F762"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77777777" w:rsidR="00D329C2" w:rsidRPr="00931AE7" w:rsidRDefault="00D329C2"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D329C2" w:rsidRDefault="00D329C2"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77777777" w:rsidR="00D329C2" w:rsidRPr="006F1174" w:rsidRDefault="00D329C2"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D329C2" w14:paraId="63AD4024" w14:textId="77777777" w:rsidTr="00D329C2">
        <w:trPr>
          <w:trHeight w:val="299"/>
          <w:tblHeader/>
        </w:trPr>
        <w:tc>
          <w:tcPr>
            <w:tcW w:w="0" w:type="auto"/>
            <w:vMerge/>
            <w:tcBorders>
              <w:top w:val="nil"/>
              <w:left w:val="nil"/>
              <w:bottom w:val="dashSmallGap" w:sz="4" w:space="0" w:color="808080" w:themeColor="background1" w:themeShade="80"/>
              <w:right w:val="nil"/>
            </w:tcBorders>
            <w:vAlign w:val="center"/>
            <w:hideMark/>
          </w:tcPr>
          <w:p w14:paraId="69B0FCC0" w14:textId="77777777" w:rsidR="00D329C2" w:rsidRDefault="00D329C2" w:rsidP="003B448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34ED4D" w14:textId="77777777" w:rsidR="00D329C2" w:rsidDel="009C5E6C"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Conformidade 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D329C2" w:rsidDel="009C5E6C"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329C2" w14:paraId="63EAC5FD" w14:textId="77777777" w:rsidTr="00D329C2">
        <w:trPr>
          <w:trHeight w:val="210"/>
        </w:trPr>
        <w:tc>
          <w:tcPr>
            <w:tcW w:w="0" w:type="auto"/>
            <w:tcBorders>
              <w:top w:val="nil"/>
              <w:left w:val="nil"/>
              <w:bottom w:val="dashSmallGap" w:sz="4" w:space="0" w:color="BFBFBF" w:themeColor="background1" w:themeShade="BF"/>
              <w:right w:val="nil"/>
            </w:tcBorders>
            <w:noWrap/>
            <w:vAlign w:val="center"/>
            <w:hideMark/>
          </w:tcPr>
          <w:p w14:paraId="0882939A"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466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55F0C0B"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33D7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9E89F08"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D204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07E73112"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683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6D896B0"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5113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8D9BE1F"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E4D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rsidRPr="00447F59" w14:paraId="5343967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D329C2" w:rsidRPr="00E2000F" w:rsidRDefault="00D329C2"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28221"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D329C2" w14:paraId="58FBCC6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DA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541645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0277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E314B33"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38779" w14:textId="521C4861"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para 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60D7F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A029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2F9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5EED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921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BB75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551A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983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B232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071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CD5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9BBD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73E3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A45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24D23D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2775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0A3FF0D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E68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105F5BC"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707799" w14:textId="7CB0FE97" w:rsidR="00D329C2"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906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8B4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90A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1B17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1E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F0E8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C0C3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D209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780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FA3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7D9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86FE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ADD2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AC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FB2F01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077A97"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3F6D0D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5B3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6E9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5863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4F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8D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2AD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4E0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7AFA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94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EDB0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437D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EE6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143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C900565"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B1C639"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E5C1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A61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40E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2021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6DEE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419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956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940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86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E03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42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012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1BE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E422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BD11E9D" w14:textId="77777777" w:rsidTr="00D329C2">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C2BA9DD" w14:textId="77777777" w:rsidR="00D329C2" w:rsidRPr="006F1174"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06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70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5E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5F1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BFF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4763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6F02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88E9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22E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114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1B89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1B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8E8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61DE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61538D0D" w14:textId="77777777" w:rsidTr="00D329C2">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4372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3ED9840"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1CFB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A6600A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B0E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991FD83"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943A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2098F05"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4BF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6F7E2E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9F2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8BDBACD"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C9167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F4C1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7C4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7B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A469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2391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5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D1AE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7B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2CC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E6F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347C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CC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7F17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725D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02DA43C"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F5C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3BE611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60D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74E775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3D46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60E4618"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43E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4189FAB"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0CFDF133" w:rsidR="00D329C2" w:rsidRPr="006F1174"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E4B4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8B08"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47A24"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148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A5B0"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2A7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E1E6E"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2B4A2"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77155"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6BA9868" w14:textId="1A75994D" w:rsidR="00E2000F" w:rsidRPr="00931AE7" w:rsidRDefault="00E2000F" w:rsidP="00E2000F">
      <w:pPr>
        <w:pStyle w:val="ProductList-Body"/>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29" w:name="_Toc503180510"/>
      <w:r>
        <w:br w:type="page"/>
      </w:r>
    </w:p>
    <w:p w14:paraId="4CAD9D46" w14:textId="0566A7BF" w:rsidR="007D3CEC" w:rsidRDefault="007D3CEC" w:rsidP="007D3CEC">
      <w:pPr>
        <w:pStyle w:val="ProductList-Offering1Heading"/>
      </w:pPr>
      <w:bookmarkStart w:id="230" w:name="_Toc28330507"/>
      <w:r>
        <w:lastRenderedPageBreak/>
        <w:t>Setor Público</w:t>
      </w:r>
      <w:bookmarkEnd w:id="229"/>
      <w:bookmarkEnd w:id="230"/>
    </w:p>
    <w:tbl>
      <w:tblPr>
        <w:tblW w:w="10899"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450"/>
        <w:gridCol w:w="450"/>
        <w:gridCol w:w="540"/>
        <w:gridCol w:w="900"/>
        <w:gridCol w:w="729"/>
      </w:tblGrid>
      <w:tr w:rsidR="00E2000F" w14:paraId="7BF83491" w14:textId="77777777" w:rsidTr="0015289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06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5289D" w14:paraId="23173116" w14:textId="77777777" w:rsidTr="0015289D">
        <w:trPr>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E2000F" w:rsidRDefault="00E2000F" w:rsidP="003B4487">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7D17A1C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E2000F" w:rsidRPr="006F1174"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42F198"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Conformidade A5</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15289D" w14:paraId="6FC97BBE" w14:textId="77777777" w:rsidTr="0015289D">
        <w:trPr>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B6D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5E36C4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522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62B44D0" w14:textId="77777777" w:rsidTr="0015289D">
        <w:trPr>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9FE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584D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FCED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C98387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C506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56EC89E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692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rsidRPr="00447F59" w14:paraId="25636D0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E2000F" w:rsidRPr="00E2000F" w:rsidRDefault="00E2000F"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F147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15289D" w14:paraId="4E2AA29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8D9D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0ADA7E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160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B3E4A10"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F4E36" w14:textId="20FFA6E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F46EFA">
              <w:rPr>
                <w:rFonts w:asciiTheme="majorHAnsi" w:hAnsiTheme="majorHAnsi"/>
                <w:sz w:val="15"/>
                <w:szCs w:val="15"/>
              </w:rPr>
              <w:t>para a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8732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5F9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1EE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362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3A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65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909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DB6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ADB2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D27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8DA2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F4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9F5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B42D834"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F875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2219FC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910B1" w14:textId="3EFAB456" w:rsidR="0086554D" w:rsidRDefault="0086554D"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213E4"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1F78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0FC6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10FBB"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557D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BEC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CD8E7"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D742"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3C171" w14:textId="77777777" w:rsidR="0086554D"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0C3F2" w14:textId="77777777" w:rsidR="0086554D"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A0815"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5006A"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DED3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08610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D26A0"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72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9C44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B3E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0D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D61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F1E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8DF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17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700F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DBFA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D610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F0AD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01C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9AAFB4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3855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DA3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22D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5DA8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525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CE9F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57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FCE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73C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9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8435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B58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F1F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302B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7576C1A" w14:textId="77777777" w:rsidTr="0015289D">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65E08"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3C3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BCA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861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EA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4962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0220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6C05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E646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F11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27D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336F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3FEB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AF9A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961628A" w14:textId="77777777" w:rsidTr="0015289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350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7C16AE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52E2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AA99E2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B723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97782A1"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B5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C07A618"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68B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F6AEC3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A15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06C8706"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54555"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1CD0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8F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611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47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C39A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98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9D2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16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2CD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C1BC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1DC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AA2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3BB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1FB395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8ED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3C3CE3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363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E5E941F"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FE68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53F48E6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30D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65566D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5AA6EDC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22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E4D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5D168C"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36AC90"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A9811"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A8B9E3"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7157"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1BFD1C"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267E7"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5EC192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E2000F"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ADDE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28"/>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5890748D"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FA0F8FD" w14:textId="6543CD12" w:rsidR="00E2000F" w:rsidRPr="00931AE7" w:rsidRDefault="00E2000F" w:rsidP="00E2000F">
      <w:pPr>
        <w:pStyle w:val="ProductList-Body"/>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1F8ADBD3" w14:textId="77777777" w:rsidR="00C74745" w:rsidRPr="000772BE" w:rsidRDefault="00BB185B"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sectPr w:rsidR="00F2322F"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AA773D" w14:textId="77777777" w:rsidR="00BB185B" w:rsidRDefault="00BB185B" w:rsidP="009A573F">
      <w:pPr>
        <w:spacing w:after="0" w:line="240" w:lineRule="auto"/>
      </w:pPr>
      <w:r>
        <w:separator/>
      </w:r>
    </w:p>
  </w:endnote>
  <w:endnote w:type="continuationSeparator" w:id="0">
    <w:p w14:paraId="3216BCA4" w14:textId="77777777" w:rsidR="00BB185B" w:rsidRDefault="00BB185B" w:rsidP="009A573F">
      <w:pPr>
        <w:spacing w:after="0" w:line="240" w:lineRule="auto"/>
      </w:pPr>
      <w:r>
        <w:continuationSeparator/>
      </w:r>
    </w:p>
  </w:endnote>
  <w:endnote w:type="continuationNotice" w:id="1">
    <w:p w14:paraId="66F92A7F" w14:textId="77777777" w:rsidR="00BB185B" w:rsidRDefault="00BB18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0215F" w:rsidRDefault="0080215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0215F" w:rsidRPr="00591643" w:rsidRDefault="0080215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611422F5" w14:textId="77777777" w:rsidTr="00EB07C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86E69" w14:textId="77777777" w:rsidR="0089665A" w:rsidRPr="00C76DF3" w:rsidRDefault="00BB185B"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CC07F05"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D5CA98" w14:textId="77777777" w:rsidR="0089665A" w:rsidRPr="00C76DF3" w:rsidRDefault="00BB185B" w:rsidP="0089665A">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7C9F2A7"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EA472" w14:textId="77777777" w:rsidR="0089665A" w:rsidRPr="00C76DF3" w:rsidRDefault="00BB185B"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77098"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7667E" w14:textId="77777777" w:rsidR="0089665A" w:rsidRPr="00C76DF3" w:rsidRDefault="00BB185B"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39921"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69162" w14:textId="77777777" w:rsidR="0089665A" w:rsidRPr="00C76DF3" w:rsidRDefault="00BB185B"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7E537610" w14:textId="77777777" w:rsidR="0080215F" w:rsidRPr="00591643" w:rsidRDefault="0080215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6783FFE4"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9665A" w:rsidRPr="00C76DF3" w:rsidRDefault="00BB185B" w:rsidP="00F856BF">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9665A" w:rsidRPr="00C76DF3" w:rsidRDefault="0089665A"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9665A" w:rsidRPr="00C76DF3" w:rsidRDefault="00BB185B" w:rsidP="00F856BF">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9665A" w:rsidRPr="00C76DF3" w:rsidRDefault="0089665A"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9665A" w:rsidRPr="00C76DF3" w:rsidRDefault="00BB185B" w:rsidP="00F856BF">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9665A" w:rsidRPr="00C76DF3" w:rsidRDefault="0089665A"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9665A" w:rsidRPr="00C76DF3" w:rsidRDefault="00BB185B" w:rsidP="00F856BF">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9665A" w:rsidRPr="00C76DF3" w:rsidRDefault="0089665A"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9665A" w:rsidRPr="00C76DF3" w:rsidRDefault="00BB185B" w:rsidP="00F856BF">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4DFCB022" w14:textId="77777777" w:rsidR="0080215F" w:rsidRPr="00113C26" w:rsidRDefault="0080215F"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3996C22A"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9665A" w:rsidRPr="00C76DF3" w:rsidRDefault="00BB185B" w:rsidP="002E6209">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9665A" w:rsidRPr="00C76DF3" w:rsidRDefault="0089665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9665A" w:rsidRPr="00C76DF3" w:rsidRDefault="00BB185B" w:rsidP="002E6209">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9665A" w:rsidRPr="00C76DF3" w:rsidRDefault="0089665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9665A" w:rsidRPr="00C76DF3" w:rsidRDefault="00BB185B" w:rsidP="002E6209">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9665A" w:rsidRPr="00C76DF3" w:rsidRDefault="00BB185B" w:rsidP="002E6209">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9665A" w:rsidRPr="00C76DF3" w:rsidRDefault="00BB185B" w:rsidP="002E6209">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61C0172" w14:textId="77777777" w:rsidR="0080215F" w:rsidRPr="002E6209" w:rsidRDefault="0080215F"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0D3CC11C" w14:textId="77777777" w:rsidTr="00EB07C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5B01D" w14:textId="77777777" w:rsidR="0089665A" w:rsidRPr="00C76DF3" w:rsidRDefault="00BB185B"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FB21376"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18848" w14:textId="77777777" w:rsidR="0089665A" w:rsidRPr="00C76DF3" w:rsidRDefault="00BB185B" w:rsidP="0089665A">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8F61A02"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08F20" w14:textId="77777777" w:rsidR="0089665A" w:rsidRPr="00C76DF3" w:rsidRDefault="00BB185B"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F94A5"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464580" w14:textId="77777777" w:rsidR="0089665A" w:rsidRPr="00C76DF3" w:rsidRDefault="00BB185B"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504E2"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93395" w14:textId="77777777" w:rsidR="0089665A" w:rsidRPr="00C76DF3" w:rsidRDefault="00BB185B"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A6CC480" w14:textId="77777777" w:rsidR="0080215F" w:rsidRPr="00591643" w:rsidRDefault="0080215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6ABFEC58"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9665A" w:rsidRPr="00C76DF3" w:rsidRDefault="00BB185B" w:rsidP="002E6209">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9665A" w:rsidRPr="00C76DF3" w:rsidRDefault="0089665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9665A" w:rsidRPr="00C76DF3" w:rsidRDefault="00BB185B" w:rsidP="002E6209">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9665A" w:rsidRPr="00C76DF3" w:rsidRDefault="0089665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9665A" w:rsidRPr="00C76DF3" w:rsidRDefault="00BB185B" w:rsidP="002E6209">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9665A" w:rsidRPr="00C76DF3" w:rsidRDefault="00BB185B" w:rsidP="002E6209">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9665A" w:rsidRPr="00C76DF3" w:rsidRDefault="00BB185B" w:rsidP="002E6209">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36FE9FF5" w14:textId="77777777" w:rsidR="0080215F" w:rsidRPr="002E6209" w:rsidRDefault="0080215F"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76E746B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A9E98" w14:textId="77777777" w:rsidR="0089665A" w:rsidRPr="00C76DF3" w:rsidRDefault="00BB185B"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2E317"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DA33" w14:textId="77777777" w:rsidR="0089665A" w:rsidRPr="00C76DF3" w:rsidRDefault="00BB185B"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9F48"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C754E" w14:textId="77777777" w:rsidR="0089665A" w:rsidRPr="00C76DF3" w:rsidRDefault="00BB185B"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0D1D9D"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5AF48" w14:textId="77777777" w:rsidR="0089665A" w:rsidRPr="00C76DF3" w:rsidRDefault="00BB185B"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D2F"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C2E42" w14:textId="77777777" w:rsidR="0089665A" w:rsidRPr="00C76DF3" w:rsidRDefault="00BB185B"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2EDD24F1" w14:textId="77777777" w:rsidR="0080215F" w:rsidRPr="00591643" w:rsidRDefault="0080215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3F602394" w14:textId="77777777" w:rsidTr="008966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89665A" w:rsidRPr="00C76DF3" w:rsidRDefault="00BB185B" w:rsidP="00591643">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89665A" w:rsidRPr="00C76DF3" w:rsidRDefault="0089665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89665A" w:rsidRPr="00C76DF3" w:rsidRDefault="00BB185B" w:rsidP="00591643">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89665A" w:rsidRPr="00C76DF3" w:rsidRDefault="0089665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89665A" w:rsidRPr="00C76DF3" w:rsidRDefault="00BB185B" w:rsidP="003812FE">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89665A" w:rsidRPr="00C76DF3" w:rsidRDefault="008966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89665A" w:rsidRPr="00C76DF3" w:rsidRDefault="00BB185B" w:rsidP="003812FE">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89665A" w:rsidRPr="00C76DF3" w:rsidRDefault="008966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89665A" w:rsidRPr="00C76DF3" w:rsidRDefault="00BB185B" w:rsidP="003812FE">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6641C053" w14:textId="77777777" w:rsidR="0080215F" w:rsidRPr="00591643" w:rsidRDefault="008021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690A5D3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7875" w14:textId="77777777" w:rsidR="0089665A" w:rsidRPr="00C76DF3" w:rsidRDefault="00BB185B"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69DDDF"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84C8" w14:textId="77777777" w:rsidR="0089665A" w:rsidRPr="00C76DF3" w:rsidRDefault="00BB185B"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E584"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4D257" w14:textId="77777777" w:rsidR="0089665A" w:rsidRPr="00C76DF3" w:rsidRDefault="00BB185B"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64832"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9C71EA" w14:textId="77777777" w:rsidR="0089665A" w:rsidRPr="00C76DF3" w:rsidRDefault="00BB185B"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B1059"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075E" w14:textId="77777777" w:rsidR="0089665A" w:rsidRPr="00C76DF3" w:rsidRDefault="00BB185B"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EFAD063" w14:textId="77777777" w:rsidR="0080215F" w:rsidRPr="00591643" w:rsidRDefault="0080215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80215F" w:rsidRPr="00C76DF3" w:rsidRDefault="00BB185B"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80215F" w:rsidRPr="00C76DF3" w:rsidRDefault="00BB185B"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80215F" w:rsidRPr="00C76DF3" w:rsidRDefault="00BB185B"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80215F" w:rsidRPr="00C76DF3" w:rsidRDefault="00BB185B"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80215F" w:rsidRPr="00C76DF3" w:rsidRDefault="00BB185B"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80215F" w:rsidRPr="00C76DF3" w:rsidRDefault="00BB185B"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C8C8787" w14:textId="77777777" w:rsidR="0080215F" w:rsidRPr="00591643" w:rsidRDefault="0080215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80215F" w:rsidRPr="00591643" w:rsidRDefault="0080215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7B44DC3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E0ED" w14:textId="77777777" w:rsidR="0089665A" w:rsidRPr="00C76DF3" w:rsidRDefault="00BB185B"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CAFED"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EA0B" w14:textId="77777777" w:rsidR="0089665A" w:rsidRPr="00C76DF3" w:rsidRDefault="00BB185B"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084C1"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1DB5E" w14:textId="77777777" w:rsidR="0089665A" w:rsidRPr="00C76DF3" w:rsidRDefault="00BB185B"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99DA3"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12CB0" w14:textId="77777777" w:rsidR="0089665A" w:rsidRPr="00C76DF3" w:rsidRDefault="00BB185B"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4C37CC"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58178" w14:textId="77777777" w:rsidR="0089665A" w:rsidRPr="00C76DF3" w:rsidRDefault="00BB185B"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2E59B142" w14:textId="77777777" w:rsidR="0080215F" w:rsidRPr="00591643" w:rsidRDefault="0080215F"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80215F" w:rsidRPr="00C76DF3" w:rsidRDefault="00BB185B"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80215F" w:rsidRPr="00C76DF3" w:rsidRDefault="00BB185B"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80215F" w:rsidRPr="00C76DF3" w:rsidRDefault="00BB185B"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80215F" w:rsidRPr="00C76DF3" w:rsidRDefault="00BB185B"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80215F" w:rsidRPr="00C76DF3" w:rsidRDefault="00BB185B"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80215F" w:rsidRPr="00C76DF3" w:rsidRDefault="00BB185B"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17C14722" w14:textId="77777777" w:rsidR="0080215F" w:rsidRPr="00591643" w:rsidRDefault="0080215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1A3C8B1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215E9" w14:textId="77777777" w:rsidR="0089665A" w:rsidRPr="00C76DF3" w:rsidRDefault="00BB185B"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F47F5"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88AAC" w14:textId="77777777" w:rsidR="0089665A" w:rsidRPr="00C76DF3" w:rsidRDefault="00BB185B"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CCE50"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3A722" w14:textId="77777777" w:rsidR="0089665A" w:rsidRPr="00C76DF3" w:rsidRDefault="00BB185B"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F958C"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C8FFAB" w14:textId="77777777" w:rsidR="0089665A" w:rsidRPr="00C76DF3" w:rsidRDefault="00BB185B"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4F480"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4A0DF" w14:textId="77777777" w:rsidR="0089665A" w:rsidRPr="00C76DF3" w:rsidRDefault="00BB185B"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7B46A03F" w14:textId="77777777" w:rsidR="0080215F" w:rsidRPr="00723C44" w:rsidRDefault="0080215F"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80215F" w:rsidRPr="00C76DF3" w:rsidRDefault="00BB185B"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80215F" w:rsidRPr="00C76DF3" w:rsidRDefault="00BB185B"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80215F" w:rsidRPr="00C76DF3" w:rsidRDefault="00BB185B"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80215F" w:rsidRPr="00C76DF3" w:rsidRDefault="00BB185B"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80215F" w:rsidRPr="00C76DF3" w:rsidRDefault="00BB185B"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80215F" w:rsidRPr="00C76DF3" w:rsidRDefault="00BB185B"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78D163D6" w14:textId="77777777" w:rsidR="0080215F" w:rsidRPr="00591643" w:rsidRDefault="0080215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80215F" w:rsidRPr="00C76DF3" w:rsidRDefault="00BB185B" w:rsidP="00447F59">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80215F" w:rsidRPr="00C76DF3" w:rsidRDefault="0080215F"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80215F" w:rsidRPr="00C76DF3" w:rsidRDefault="00BB185B" w:rsidP="00447F59">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80215F" w:rsidRPr="00C76DF3" w:rsidRDefault="0080215F"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80215F" w:rsidRPr="00C76DF3" w:rsidRDefault="00BB185B" w:rsidP="00447F59">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80215F" w:rsidRPr="00C76DF3" w:rsidRDefault="0080215F"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80215F" w:rsidRPr="00C76DF3" w:rsidRDefault="00BB185B" w:rsidP="00447F59">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80215F" w:rsidRPr="00C76DF3" w:rsidRDefault="0080215F"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80215F" w:rsidRPr="00C76DF3" w:rsidRDefault="00BB185B" w:rsidP="00447F59">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80215F" w:rsidRPr="00C76DF3" w:rsidRDefault="0080215F"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80215F" w:rsidRPr="00C76DF3" w:rsidRDefault="00BB185B" w:rsidP="00447F59">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278F162" w14:textId="77777777" w:rsidR="0080215F" w:rsidRPr="00591643" w:rsidRDefault="0080215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80215F" w:rsidRPr="00C76DF3" w:rsidRDefault="00BB185B"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80215F" w:rsidRPr="00C76DF3" w:rsidRDefault="00BB185B"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80215F" w:rsidRPr="00C76DF3" w:rsidRDefault="00BB185B"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80215F" w:rsidRPr="00C76DF3" w:rsidRDefault="00BB185B"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80215F" w:rsidRPr="00C76DF3" w:rsidRDefault="00BB185B"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80215F" w:rsidRPr="00C76DF3" w:rsidRDefault="00BB185B"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E11472A" w14:textId="77777777" w:rsidR="0080215F" w:rsidRPr="00591643" w:rsidRDefault="0080215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80215F" w:rsidRPr="00C76DF3" w:rsidRDefault="00BB185B"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80215F" w:rsidRPr="00C76DF3" w:rsidRDefault="00BB185B"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80215F" w:rsidRPr="00C76DF3" w:rsidRDefault="00BB185B"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80215F" w:rsidRPr="00C76DF3" w:rsidRDefault="00BB185B"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80215F" w:rsidRPr="00C76DF3" w:rsidRDefault="00BB185B"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80215F" w:rsidRPr="00C76DF3" w:rsidRDefault="00BB185B"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2099A8CF" w14:textId="77777777" w:rsidR="0080215F" w:rsidRPr="00591643" w:rsidRDefault="0080215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0215F"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0215F" w:rsidRPr="00C76DF3" w:rsidRDefault="00BB185B" w:rsidP="008F3606">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0215F" w:rsidRPr="00C76DF3" w:rsidRDefault="0080215F"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0215F" w:rsidRPr="00C76DF3" w:rsidRDefault="00BB185B" w:rsidP="008F3606">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0215F" w:rsidRPr="00C76DF3" w:rsidRDefault="0080215F"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0215F" w:rsidRPr="00C76DF3" w:rsidRDefault="00BB185B" w:rsidP="008F3606">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0215F" w:rsidRPr="00C76DF3" w:rsidRDefault="0080215F"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0215F" w:rsidRPr="00C76DF3" w:rsidRDefault="00BB185B" w:rsidP="008F3606">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0215F" w:rsidRPr="00C76DF3" w:rsidRDefault="0080215F"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0215F" w:rsidRPr="00C76DF3" w:rsidRDefault="00BB185B" w:rsidP="008F3606">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0215F" w:rsidRPr="00C76DF3" w:rsidRDefault="0080215F"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0215F" w:rsidRPr="00C76DF3" w:rsidRDefault="00BB185B" w:rsidP="008F3606">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28FB24E9" w14:textId="77777777" w:rsidR="0080215F" w:rsidRPr="00591643" w:rsidRDefault="0080215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0215F" w:rsidRPr="00C76DF3" w:rsidRDefault="00BB185B"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0215F" w:rsidRPr="00C76DF3" w:rsidRDefault="00BB185B"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0215F" w:rsidRPr="00C76DF3" w:rsidRDefault="00BB185B"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0215F" w:rsidRPr="00C76DF3" w:rsidRDefault="00BB185B"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0215F" w:rsidRPr="00C76DF3" w:rsidRDefault="00BB185B"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0215F" w:rsidRPr="00C76DF3" w:rsidRDefault="00BB185B"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1DF6A987" w14:textId="77777777" w:rsidR="0080215F" w:rsidRPr="00591643" w:rsidRDefault="0080215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0B4AEA0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FCEEA" w14:textId="77777777" w:rsidR="0089665A" w:rsidRPr="00C76DF3" w:rsidRDefault="00BB185B"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1A247"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4B44" w14:textId="77777777" w:rsidR="0089665A" w:rsidRPr="00C76DF3" w:rsidRDefault="00BB185B"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368DE"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AB530" w14:textId="77777777" w:rsidR="0089665A" w:rsidRPr="00C76DF3" w:rsidRDefault="00BB185B"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5B02E"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84A1F6" w14:textId="77777777" w:rsidR="0089665A" w:rsidRPr="00C76DF3" w:rsidRDefault="00BB185B"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63E9F"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D3519" w14:textId="77777777" w:rsidR="0089665A" w:rsidRPr="00C76DF3" w:rsidRDefault="00BB185B"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7FC968FD" w14:textId="77777777" w:rsidR="0080215F" w:rsidRPr="00591643" w:rsidRDefault="0080215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80215F" w:rsidRPr="00C76DF3" w:rsidRDefault="00BB185B"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80215F" w:rsidRPr="00C76DF3" w:rsidRDefault="00BB185B"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80215F" w:rsidRPr="00C76DF3" w:rsidRDefault="00BB185B"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80215F" w:rsidRPr="00C76DF3" w:rsidRDefault="00BB185B"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80215F" w:rsidRPr="00C76DF3" w:rsidRDefault="00BB185B"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80215F" w:rsidRPr="00C76DF3" w:rsidRDefault="00BB185B"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FEDE70B" w14:textId="77777777" w:rsidR="0080215F" w:rsidRPr="00591643" w:rsidRDefault="0080215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203DF6C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1089A" w14:textId="77777777" w:rsidR="0089665A" w:rsidRPr="00C76DF3" w:rsidRDefault="00BB185B"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3D1AA"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38CD" w14:textId="77777777" w:rsidR="0089665A" w:rsidRPr="00C76DF3" w:rsidRDefault="00BB185B"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30CB4"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3587" w14:textId="77777777" w:rsidR="0089665A" w:rsidRPr="00C76DF3" w:rsidRDefault="00BB185B"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313E"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AF004" w14:textId="77777777" w:rsidR="0089665A" w:rsidRPr="00C76DF3" w:rsidRDefault="00BB185B"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690CA"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45DD" w14:textId="77777777" w:rsidR="0089665A" w:rsidRPr="00C76DF3" w:rsidRDefault="00BB185B"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04D2BE19" w14:textId="77777777" w:rsidR="0080215F" w:rsidRPr="00591643" w:rsidRDefault="0080215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80215F" w:rsidRPr="00C76DF3" w:rsidRDefault="00BB185B"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80215F" w:rsidRPr="00C76DF3" w:rsidRDefault="00BB185B"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80215F" w:rsidRPr="00C76DF3" w:rsidRDefault="00BB185B"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80215F" w:rsidRPr="00C76DF3" w:rsidRDefault="00BB185B"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80215F" w:rsidRPr="00C76DF3" w:rsidRDefault="00BB185B"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80215F" w:rsidRPr="00C76DF3" w:rsidRDefault="00BB185B"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837FBF8" w14:textId="77777777" w:rsidR="0080215F" w:rsidRPr="00591643" w:rsidRDefault="0080215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0215F" w:rsidRPr="00C76DF3" w:rsidRDefault="00BB185B"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0215F" w:rsidRPr="00C76DF3" w:rsidRDefault="00BB185B"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0215F" w:rsidRPr="00C76DF3" w:rsidRDefault="00BB185B"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0215F" w:rsidRPr="00C76DF3" w:rsidRDefault="00BB185B"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0215F" w:rsidRPr="00C76DF3" w:rsidRDefault="00BB185B"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0215F" w:rsidRPr="00C76DF3" w:rsidRDefault="00BB185B"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7E4AA72B" w14:textId="77777777" w:rsidR="0080215F" w:rsidRPr="00591643" w:rsidRDefault="0080215F">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0215F" w:rsidRPr="00C76DF3" w:rsidRDefault="00BB185B"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0215F" w:rsidRPr="00C76DF3" w:rsidRDefault="00BB185B"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0215F" w:rsidRPr="00C76DF3" w:rsidRDefault="00BB185B"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0215F" w:rsidRPr="00C76DF3" w:rsidRDefault="00BB185B"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0215F" w:rsidRPr="00C76DF3" w:rsidRDefault="00BB185B"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0215F" w:rsidRPr="00C76DF3" w:rsidRDefault="00BB185B"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6A60C20" w14:textId="77777777" w:rsidR="0080215F" w:rsidRPr="00591643" w:rsidRDefault="0080215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2277E815" w14:textId="77777777" w:rsidTr="00EB07C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A486" w14:textId="77777777" w:rsidR="0089665A" w:rsidRPr="00C76DF3" w:rsidRDefault="00BB185B"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AA552F0"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BAC1D" w14:textId="77777777" w:rsidR="0089665A" w:rsidRPr="00C76DF3" w:rsidRDefault="00BB185B" w:rsidP="0089665A">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4B69B32"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C8BA8" w14:textId="77777777" w:rsidR="0089665A" w:rsidRPr="00C76DF3" w:rsidRDefault="00BB185B"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36723E"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96F91" w14:textId="77777777" w:rsidR="0089665A" w:rsidRPr="00C76DF3" w:rsidRDefault="00BB185B"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9EC9C"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6FBD5" w14:textId="77777777" w:rsidR="0089665A" w:rsidRPr="00C76DF3" w:rsidRDefault="00BB185B"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4FDF2C6" w14:textId="77777777" w:rsidR="0080215F" w:rsidRPr="002E6209" w:rsidRDefault="0080215F" w:rsidP="00AC26A9">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3A74F97C"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9665A" w:rsidRPr="00C76DF3" w:rsidRDefault="00BB185B" w:rsidP="002E6209">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9665A" w:rsidRPr="00C76DF3" w:rsidRDefault="0089665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9665A" w:rsidRPr="00C76DF3" w:rsidRDefault="00BB185B" w:rsidP="002E6209">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9665A" w:rsidRPr="00C76DF3" w:rsidRDefault="0089665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9665A" w:rsidRPr="00C76DF3" w:rsidRDefault="00BB185B" w:rsidP="002E6209">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9665A" w:rsidRPr="00C76DF3" w:rsidRDefault="00BB185B" w:rsidP="002E6209">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9665A" w:rsidRPr="00C76DF3" w:rsidRDefault="00BB185B" w:rsidP="002E6209">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6D36BB0B" w14:textId="77777777" w:rsidR="0080215F" w:rsidRPr="002E6209" w:rsidRDefault="0080215F"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337316" w14:textId="77777777" w:rsidR="00BB185B" w:rsidRDefault="00BB185B" w:rsidP="009A573F">
      <w:pPr>
        <w:spacing w:after="0" w:line="240" w:lineRule="auto"/>
      </w:pPr>
      <w:r>
        <w:separator/>
      </w:r>
    </w:p>
  </w:footnote>
  <w:footnote w:type="continuationSeparator" w:id="0">
    <w:p w14:paraId="2EF1BA4A" w14:textId="77777777" w:rsidR="00BB185B" w:rsidRDefault="00BB185B" w:rsidP="009A573F">
      <w:pPr>
        <w:spacing w:after="0" w:line="240" w:lineRule="auto"/>
      </w:pPr>
      <w:r>
        <w:continuationSeparator/>
      </w:r>
    </w:p>
  </w:footnote>
  <w:footnote w:type="continuationNotice" w:id="1">
    <w:p w14:paraId="1644BFA7" w14:textId="77777777" w:rsidR="00BB185B" w:rsidRDefault="00BB18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0215F" w:rsidRPr="004D27A6" w:rsidRDefault="0080215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6471315"/>
      <w:docPartObj>
        <w:docPartGallery w:val="Page Numbers (Top of Page)"/>
        <w:docPartUnique/>
      </w:docPartObj>
    </w:sdtPr>
    <w:sdtEndPr>
      <w:rPr>
        <w:noProof/>
        <w:sz w:val="16"/>
        <w:szCs w:val="16"/>
      </w:rPr>
    </w:sdtEndPr>
    <w:sdtContent>
      <w:p w14:paraId="5763D348" w14:textId="562B0D14" w:rsidR="0080215F" w:rsidRPr="0086554D" w:rsidRDefault="00BB185B"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80215F" w:rsidRPr="0086554D">
              <w:rPr>
                <w:sz w:val="16"/>
              </w:rPr>
              <w:t xml:space="preserve">Termos de Serviços Online de Licenciamento por Volume da Microsoft (Português do Brasil, </w:t>
            </w:r>
            <w:r w:rsidR="008853CF">
              <w:rPr>
                <w:sz w:val="16"/>
                <w:szCs w:val="16"/>
              </w:rPr>
              <w:t>janeiro de 2020</w:t>
            </w:r>
            <w:r w:rsidR="0080215F" w:rsidRPr="0086554D">
              <w:rPr>
                <w:sz w:val="16"/>
              </w:rPr>
              <w:t>)</w:t>
            </w:r>
          </w:sdtContent>
        </w:sdt>
        <w:r w:rsidR="0080215F" w:rsidRPr="0086554D">
          <w:rPr>
            <w:sz w:val="16"/>
            <w:szCs w:val="16"/>
          </w:rPr>
          <w:tab/>
        </w:r>
        <w:r w:rsidR="0080215F" w:rsidRPr="0086554D">
          <w:rPr>
            <w:sz w:val="16"/>
            <w:szCs w:val="16"/>
          </w:rPr>
          <w:fldChar w:fldCharType="begin"/>
        </w:r>
        <w:r w:rsidR="0080215F" w:rsidRPr="0086554D">
          <w:rPr>
            <w:sz w:val="16"/>
            <w:szCs w:val="16"/>
          </w:rPr>
          <w:instrText xml:space="preserve"> PAGE   \* MERGEFORMAT </w:instrText>
        </w:r>
        <w:r w:rsidR="0080215F" w:rsidRPr="0086554D">
          <w:rPr>
            <w:sz w:val="16"/>
            <w:szCs w:val="16"/>
          </w:rPr>
          <w:fldChar w:fldCharType="separate"/>
        </w:r>
        <w:r w:rsidR="0080215F">
          <w:rPr>
            <w:sz w:val="16"/>
            <w:szCs w:val="16"/>
          </w:rPr>
          <w:t>2</w:t>
        </w:r>
        <w:r w:rsidR="0080215F"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7A1BEC9" w:rsidR="0080215F" w:rsidRPr="0086554D" w:rsidRDefault="00BB185B"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80215F" w:rsidRPr="0086554D">
              <w:rPr>
                <w:sz w:val="16"/>
              </w:rPr>
              <w:t xml:space="preserve">Termos de Serviços Online de Licenciamento por Volume da Microsoft (Português do Brasil, </w:t>
            </w:r>
            <w:r w:rsidR="008853CF">
              <w:rPr>
                <w:sz w:val="16"/>
                <w:szCs w:val="16"/>
              </w:rPr>
              <w:t>janeiro de 2020</w:t>
            </w:r>
            <w:r w:rsidR="0080215F" w:rsidRPr="0086554D">
              <w:rPr>
                <w:sz w:val="16"/>
              </w:rPr>
              <w:t>)</w:t>
            </w:r>
          </w:sdtContent>
        </w:sdt>
        <w:r w:rsidR="0080215F" w:rsidRPr="0086554D">
          <w:rPr>
            <w:sz w:val="16"/>
            <w:szCs w:val="16"/>
          </w:rPr>
          <w:tab/>
        </w:r>
        <w:r w:rsidR="0080215F" w:rsidRPr="0086554D">
          <w:rPr>
            <w:sz w:val="16"/>
            <w:szCs w:val="16"/>
          </w:rPr>
          <w:fldChar w:fldCharType="begin"/>
        </w:r>
        <w:r w:rsidR="0080215F" w:rsidRPr="0086554D">
          <w:rPr>
            <w:sz w:val="16"/>
            <w:szCs w:val="16"/>
          </w:rPr>
          <w:instrText xml:space="preserve"> PAGE   \* MERGEFORMAT </w:instrText>
        </w:r>
        <w:r w:rsidR="0080215F" w:rsidRPr="0086554D">
          <w:rPr>
            <w:sz w:val="16"/>
            <w:szCs w:val="16"/>
          </w:rPr>
          <w:fldChar w:fldCharType="separate"/>
        </w:r>
        <w:r w:rsidR="0080215F" w:rsidRPr="0086554D">
          <w:rPr>
            <w:noProof/>
            <w:sz w:val="16"/>
            <w:szCs w:val="16"/>
          </w:rPr>
          <w:t>2</w:t>
        </w:r>
        <w:r w:rsidR="0080215F"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proofState w:spelling="clean" w:grammar="clean"/>
  <w:documentProtection w:edit="readOnly" w:formatting="1" w:enforcement="1" w:cryptProviderType="rsaAES" w:cryptAlgorithmClass="hash" w:cryptAlgorithmType="typeAny" w:cryptAlgorithmSid="14" w:cryptSpinCount="100000" w:hash="3ZwCuYPBtGwwMl+zlu3LfmXmu7hBnZdIsj6Z9qylreYWuybn2kCbPkPQX1So3mZzm21gQXjRMI+Kl4uyc3S0tg==" w:salt="8K5bIKw8rmDA5I6Tvu5d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BC9"/>
    <w:rsid w:val="002D3658"/>
    <w:rsid w:val="002D6123"/>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6CEB"/>
    <w:rsid w:val="00317350"/>
    <w:rsid w:val="003202FF"/>
    <w:rsid w:val="00320667"/>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6C16"/>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3F6F2D"/>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9AF"/>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C70A5"/>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53CF"/>
    <w:rsid w:val="00887E02"/>
    <w:rsid w:val="008904E7"/>
    <w:rsid w:val="00891785"/>
    <w:rsid w:val="00893C09"/>
    <w:rsid w:val="008940CA"/>
    <w:rsid w:val="0089477A"/>
    <w:rsid w:val="00894AB1"/>
    <w:rsid w:val="0089665A"/>
    <w:rsid w:val="00897417"/>
    <w:rsid w:val="00897D19"/>
    <w:rsid w:val="008A0064"/>
    <w:rsid w:val="008A1E22"/>
    <w:rsid w:val="008A2DF5"/>
    <w:rsid w:val="008A2E96"/>
    <w:rsid w:val="008A4B59"/>
    <w:rsid w:val="008B02EF"/>
    <w:rsid w:val="008B08EC"/>
    <w:rsid w:val="008B2E04"/>
    <w:rsid w:val="008B539A"/>
    <w:rsid w:val="008B6ABD"/>
    <w:rsid w:val="008C0120"/>
    <w:rsid w:val="008C0FB9"/>
    <w:rsid w:val="008C1B76"/>
    <w:rsid w:val="008C20D4"/>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1FD"/>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45F"/>
    <w:rsid w:val="00AC689E"/>
    <w:rsid w:val="00AC73FD"/>
    <w:rsid w:val="00AC78D8"/>
    <w:rsid w:val="00AC7E59"/>
    <w:rsid w:val="00AD1A32"/>
    <w:rsid w:val="00AD224C"/>
    <w:rsid w:val="00AD2E33"/>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85B"/>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bingmapsplatformapistou"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fwlink/?LinkID=24868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footer" Target="footer13.xml"/><Relationship Id="rId74" Type="http://schemas.openxmlformats.org/officeDocument/2006/relationships/hyperlink" Target="https://go.microsoft.com/fwlink/?linkid=868812" TargetMode="External"/><Relationship Id="rId79" Type="http://schemas.openxmlformats.org/officeDocument/2006/relationships/hyperlink" Target="https://aka.ms/github_terms" TargetMode="External"/><Relationship Id="rId5" Type="http://schemas.openxmlformats.org/officeDocument/2006/relationships/webSettings" Target="webSettings.xml"/><Relationship Id="rId90" Type="http://schemas.openxmlformats.org/officeDocument/2006/relationships/hyperlink" Target="http://go.microsoft.com/fwlink/?linkid=248532" TargetMode="External"/><Relationship Id="rId95" Type="http://schemas.openxmlformats.org/officeDocument/2006/relationships/theme" Target="theme/theme1.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footer" Target="footer15.xml"/><Relationship Id="rId69" Type="http://schemas.openxmlformats.org/officeDocument/2006/relationships/hyperlink" Target="https://aka.ms/bingmapsplatformsdks/" TargetMode="Externa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20.xml"/><Relationship Id="rId80" Type="http://schemas.openxmlformats.org/officeDocument/2006/relationships/hyperlink" Target="https://help.github.com/articles/github-privacy-statement/" TargetMode="External"/><Relationship Id="rId85" Type="http://schemas.openxmlformats.org/officeDocument/2006/relationships/hyperlink" Target="http://www.microsoft.com/itacademy" TargetMode="External"/><Relationship Id="rId93"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9.xml"/><Relationship Id="rId59" Type="http://schemas.openxmlformats.org/officeDocument/2006/relationships/footer" Target="footer14.xm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hyperlink" Target="https://aka.ms/bingmapsplatformsdks/" TargetMode="External"/><Relationship Id="rId70" Type="http://schemas.openxmlformats.org/officeDocument/2006/relationships/hyperlink" Target="https://go.microsoft.com/fwlink/?LinkId=521839" TargetMode="External"/><Relationship Id="rId75" Type="http://schemas.openxmlformats.org/officeDocument/2006/relationships/footer" Target="footer22.xml"/><Relationship Id="rId83" Type="http://schemas.openxmlformats.org/officeDocument/2006/relationships/footer" Target="footer26.xml"/><Relationship Id="rId88" Type="http://schemas.openxmlformats.org/officeDocument/2006/relationships/hyperlink" Target="http://go.microsoft.com/?linkid=9710837" TargetMode="External"/><Relationship Id="rId91"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www.office.com/sca" TargetMode="External"/><Relationship Id="rId65" Type="http://schemas.openxmlformats.org/officeDocument/2006/relationships/footer" Target="footer16.xml"/><Relationship Id="rId73" Type="http://schemas.openxmlformats.org/officeDocument/2006/relationships/footer" Target="footer21.xml"/><Relationship Id="rId78" Type="http://schemas.openxmlformats.org/officeDocument/2006/relationships/footer" Target="footer25.xml"/><Relationship Id="rId81" Type="http://schemas.openxmlformats.org/officeDocument/2006/relationships/hyperlink" Target="https://aka.ms/github_terms" TargetMode="External"/><Relationship Id="rId86" Type="http://schemas.openxmlformats.org/officeDocument/2006/relationships/hyperlink" Target="https://go.microsoft.com/fwlink/?LinkId=521839" TargetMode="Externa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23.xm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footer" Target="footer17.xml"/><Relationship Id="rId87" Type="http://schemas.openxmlformats.org/officeDocument/2006/relationships/footer" Target="footer27.xml"/><Relationship Id="rId61" Type="http://schemas.openxmlformats.org/officeDocument/2006/relationships/hyperlink" Target="https://aka.ms/bingmapsplatformapistou" TargetMode="External"/><Relationship Id="rId82" Type="http://schemas.openxmlformats.org/officeDocument/2006/relationships/hyperlink" Target="https://haadminstoragedev.blob.core.windows.net/docs/HBS%20Preview%20Disclaimer%20and%20Acknowledgment%20(181113).pdf"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www.office.com/sca" TargetMode="External"/><Relationship Id="rId77" Type="http://schemas.openxmlformats.org/officeDocument/2006/relationships/footer" Target="footer2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17A058-EAB5-486C-ABA4-2D063E98AD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20655</Words>
  <Characters>117739</Characters>
  <Application>Microsoft Office Word</Application>
  <DocSecurity>8</DocSecurity>
  <Lines>981</Lines>
  <Paragraphs>276</Paragraphs>
  <ScaleCrop>false</ScaleCrop>
  <LinksUpToDate>false</LinksUpToDate>
  <CharactersWithSpaces>138118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2020-01-06T19:10:00Z</dcterms:created>
  <dcterms:modified xsi:type="dcterms:W3CDTF">2020-01-06T19:10:00Z</dcterms:modified>
</cp:coreProperties>
</file>